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30BD5" w:rsidRPr="00676660" w:rsidRDefault="00B30BD5" w:rsidP="008541B6">
      <w:pPr>
        <w:pStyle w:val="NormaleWeb"/>
        <w:spacing w:before="0" w:beforeAutospacing="0" w:after="0" w:afterAutospacing="0"/>
        <w:ind w:right="-79"/>
        <w:jc w:val="both"/>
        <w:rPr>
          <w:rFonts w:ascii="Arial" w:hAnsi="Arial" w:cs="Arial"/>
          <w:b/>
          <w:bCs/>
          <w:sz w:val="20"/>
          <w:szCs w:val="20"/>
        </w:rPr>
      </w:pPr>
    </w:p>
    <w:p w:rsidR="00FE6DEB" w:rsidRPr="00FE6DEB" w:rsidRDefault="00FE6DEB" w:rsidP="008541B6">
      <w:pPr>
        <w:pStyle w:val="NormaleWeb"/>
        <w:spacing w:before="0" w:beforeAutospacing="0" w:after="0" w:afterAutospacing="0"/>
        <w:ind w:right="-79"/>
        <w:jc w:val="center"/>
        <w:rPr>
          <w:rFonts w:ascii="Arial" w:hAnsi="Arial" w:cs="Arial"/>
          <w:b/>
          <w:bCs/>
          <w:sz w:val="32"/>
          <w:szCs w:val="20"/>
        </w:rPr>
      </w:pPr>
      <w:r w:rsidRPr="00FE6DEB">
        <w:rPr>
          <w:rFonts w:ascii="Arial" w:hAnsi="Arial" w:cs="Arial"/>
          <w:b/>
          <w:bCs/>
          <w:sz w:val="32"/>
          <w:szCs w:val="20"/>
        </w:rPr>
        <w:t>LETTERA DI INVITO/DISCIPLINARE</w:t>
      </w:r>
    </w:p>
    <w:p w:rsidR="00FE6DEB" w:rsidRDefault="00FE6DEB" w:rsidP="008541B6">
      <w:pPr>
        <w:pStyle w:val="NormaleWeb"/>
        <w:spacing w:before="0" w:beforeAutospacing="0" w:after="0" w:afterAutospacing="0"/>
        <w:ind w:right="-79"/>
        <w:jc w:val="center"/>
        <w:rPr>
          <w:rFonts w:ascii="Arial" w:hAnsi="Arial" w:cs="Arial"/>
          <w:b/>
          <w:bCs/>
          <w:sz w:val="20"/>
          <w:szCs w:val="20"/>
        </w:rPr>
      </w:pPr>
    </w:p>
    <w:p w:rsidR="00FE6DEB" w:rsidRDefault="00FE6DEB" w:rsidP="008541B6">
      <w:pPr>
        <w:pStyle w:val="NormaleWeb"/>
        <w:spacing w:before="0" w:beforeAutospacing="0" w:after="0" w:afterAutospacing="0"/>
        <w:ind w:right="-79"/>
        <w:jc w:val="center"/>
        <w:rPr>
          <w:rFonts w:ascii="Arial" w:hAnsi="Arial" w:cs="Arial"/>
          <w:b/>
          <w:bCs/>
          <w:sz w:val="20"/>
          <w:szCs w:val="20"/>
        </w:rPr>
      </w:pPr>
    </w:p>
    <w:p w:rsidR="00FE6DEB" w:rsidRDefault="004C1340" w:rsidP="0026715C">
      <w:pPr>
        <w:pStyle w:val="NormaleWeb"/>
        <w:pBdr>
          <w:top w:val="single" w:sz="4" w:space="1" w:color="auto"/>
          <w:left w:val="single" w:sz="4" w:space="4" w:color="auto"/>
          <w:bottom w:val="single" w:sz="4" w:space="1" w:color="auto"/>
          <w:right w:val="single" w:sz="4" w:space="4" w:color="auto"/>
        </w:pBdr>
        <w:spacing w:before="0" w:beforeAutospacing="0" w:after="0" w:afterAutospacing="0"/>
        <w:ind w:right="-79"/>
        <w:jc w:val="both"/>
        <w:rPr>
          <w:rFonts w:ascii="Arial" w:hAnsi="Arial" w:cs="Arial"/>
          <w:b/>
          <w:bCs/>
          <w:sz w:val="20"/>
          <w:szCs w:val="20"/>
        </w:rPr>
      </w:pPr>
      <w:r w:rsidRPr="004C1340">
        <w:rPr>
          <w:rFonts w:ascii="Arial" w:hAnsi="Arial" w:cs="Arial"/>
          <w:b/>
          <w:bCs/>
          <w:iCs/>
          <w:kern w:val="1"/>
          <w:sz w:val="20"/>
          <w:szCs w:val="20"/>
          <w:lang w:eastAsia="zh-CN"/>
        </w:rPr>
        <w:t xml:space="preserve">Procedura negoziata senza bando, ai sensi dell’art. 50 co. 1 </w:t>
      </w:r>
      <w:proofErr w:type="spellStart"/>
      <w:r w:rsidRPr="004C1340">
        <w:rPr>
          <w:rFonts w:ascii="Arial" w:hAnsi="Arial" w:cs="Arial"/>
          <w:b/>
          <w:bCs/>
          <w:iCs/>
          <w:kern w:val="1"/>
          <w:sz w:val="20"/>
          <w:szCs w:val="20"/>
          <w:lang w:eastAsia="zh-CN"/>
        </w:rPr>
        <w:t>lett</w:t>
      </w:r>
      <w:proofErr w:type="spellEnd"/>
      <w:r w:rsidRPr="004C1340">
        <w:rPr>
          <w:rFonts w:ascii="Arial" w:hAnsi="Arial" w:cs="Arial"/>
          <w:b/>
          <w:bCs/>
          <w:iCs/>
          <w:kern w:val="1"/>
          <w:sz w:val="20"/>
          <w:szCs w:val="20"/>
          <w:lang w:eastAsia="zh-CN"/>
        </w:rPr>
        <w:t xml:space="preserve">. e) del </w:t>
      </w:r>
      <w:proofErr w:type="spellStart"/>
      <w:r w:rsidRPr="004C1340">
        <w:rPr>
          <w:rFonts w:ascii="Arial" w:hAnsi="Arial" w:cs="Arial"/>
          <w:b/>
          <w:bCs/>
          <w:iCs/>
          <w:kern w:val="1"/>
          <w:sz w:val="20"/>
          <w:szCs w:val="20"/>
          <w:lang w:eastAsia="zh-CN"/>
        </w:rPr>
        <w:t>D.lgs</w:t>
      </w:r>
      <w:proofErr w:type="spellEnd"/>
      <w:r w:rsidRPr="004C1340">
        <w:rPr>
          <w:rFonts w:ascii="Arial" w:hAnsi="Arial" w:cs="Arial"/>
          <w:b/>
          <w:bCs/>
          <w:iCs/>
          <w:kern w:val="1"/>
          <w:sz w:val="20"/>
          <w:szCs w:val="20"/>
          <w:lang w:eastAsia="zh-CN"/>
        </w:rPr>
        <w:t xml:space="preserve"> 36 del 2023 per l’affidamento del Servizio </w:t>
      </w:r>
      <w:proofErr w:type="spellStart"/>
      <w:r w:rsidR="006431A9" w:rsidRPr="00C8547E">
        <w:rPr>
          <w:rFonts w:ascii="Arial" w:hAnsi="Arial" w:cs="Arial"/>
          <w:b/>
          <w:sz w:val="20"/>
        </w:rPr>
        <w:t>servizio</w:t>
      </w:r>
      <w:proofErr w:type="spellEnd"/>
      <w:r w:rsidR="006431A9" w:rsidRPr="00C8547E">
        <w:rPr>
          <w:rFonts w:ascii="Arial" w:hAnsi="Arial" w:cs="Arial"/>
          <w:b/>
          <w:sz w:val="20"/>
        </w:rPr>
        <w:t xml:space="preserve"> </w:t>
      </w:r>
      <w:r w:rsidR="006431A9" w:rsidRPr="008035AF">
        <w:rPr>
          <w:rFonts w:ascii="Arial" w:hAnsi="Arial" w:cs="Arial"/>
          <w:b/>
          <w:sz w:val="20"/>
        </w:rPr>
        <w:t xml:space="preserve">di protezione DNS Cisco </w:t>
      </w:r>
      <w:proofErr w:type="spellStart"/>
      <w:r w:rsidR="006431A9" w:rsidRPr="008035AF">
        <w:rPr>
          <w:rFonts w:ascii="Arial" w:hAnsi="Arial" w:cs="Arial"/>
          <w:b/>
          <w:sz w:val="20"/>
        </w:rPr>
        <w:t>Umbrella</w:t>
      </w:r>
      <w:proofErr w:type="spellEnd"/>
      <w:r w:rsidR="006431A9" w:rsidRPr="008035AF">
        <w:rPr>
          <w:rFonts w:ascii="Arial" w:hAnsi="Arial" w:cs="Arial"/>
          <w:b/>
          <w:sz w:val="20"/>
        </w:rPr>
        <w:t xml:space="preserve"> </w:t>
      </w:r>
      <w:r w:rsidR="006431A9" w:rsidRPr="00C8547E">
        <w:rPr>
          <w:rFonts w:ascii="Arial" w:hAnsi="Arial" w:cs="Arial"/>
          <w:b/>
          <w:sz w:val="20"/>
        </w:rPr>
        <w:t xml:space="preserve">Security </w:t>
      </w:r>
      <w:proofErr w:type="spellStart"/>
      <w:r w:rsidR="006431A9" w:rsidRPr="00C8547E">
        <w:rPr>
          <w:rFonts w:ascii="Arial" w:hAnsi="Arial" w:cs="Arial"/>
          <w:b/>
          <w:sz w:val="20"/>
        </w:rPr>
        <w:t>E</w:t>
      </w:r>
      <w:r w:rsidR="006431A9">
        <w:rPr>
          <w:rFonts w:ascii="Arial" w:hAnsi="Arial" w:cs="Arial"/>
          <w:b/>
          <w:sz w:val="20"/>
        </w:rPr>
        <w:t>ssential</w:t>
      </w:r>
      <w:proofErr w:type="spellEnd"/>
      <w:r w:rsidR="006431A9">
        <w:rPr>
          <w:rFonts w:ascii="Arial" w:hAnsi="Arial" w:cs="Arial"/>
          <w:b/>
          <w:sz w:val="20"/>
        </w:rPr>
        <w:t xml:space="preserve"> </w:t>
      </w:r>
      <w:r w:rsidR="006431A9" w:rsidRPr="008035AF">
        <w:rPr>
          <w:rFonts w:ascii="Arial" w:hAnsi="Arial" w:cs="Arial"/>
          <w:b/>
          <w:sz w:val="20"/>
        </w:rPr>
        <w:t>per 24 mesi</w:t>
      </w:r>
      <w:r w:rsidR="006431A9" w:rsidRPr="00C8547E">
        <w:rPr>
          <w:rFonts w:ascii="Arial" w:hAnsi="Arial" w:cs="Arial"/>
          <w:b/>
          <w:sz w:val="20"/>
        </w:rPr>
        <w:t xml:space="preserve"> per 8000 </w:t>
      </w:r>
      <w:proofErr w:type="spellStart"/>
      <w:r w:rsidR="006431A9" w:rsidRPr="00C8547E">
        <w:rPr>
          <w:rFonts w:ascii="Arial" w:hAnsi="Arial" w:cs="Arial"/>
          <w:b/>
          <w:sz w:val="20"/>
        </w:rPr>
        <w:t>devices</w:t>
      </w:r>
      <w:proofErr w:type="spellEnd"/>
      <w:r w:rsidR="006431A9">
        <w:rPr>
          <w:rFonts w:ascii="Arial" w:hAnsi="Arial" w:cs="Arial"/>
          <w:b/>
          <w:bCs/>
          <w:sz w:val="20"/>
        </w:rPr>
        <w:t xml:space="preserve"> + supporto avanzato, installazione e formazione </w:t>
      </w:r>
      <w:r w:rsidR="006431A9" w:rsidRPr="00AF5902">
        <w:rPr>
          <w:rFonts w:ascii="Arial" w:hAnsi="Arial" w:cs="Arial"/>
          <w:b/>
          <w:bCs/>
          <w:kern w:val="1"/>
          <w:sz w:val="20"/>
          <w:lang w:eastAsia="zh-CN"/>
        </w:rPr>
        <w:t xml:space="preserve">da destinare </w:t>
      </w:r>
      <w:r w:rsidR="006431A9">
        <w:rPr>
          <w:rFonts w:ascii="Arial" w:hAnsi="Arial" w:cs="Arial"/>
          <w:b/>
          <w:bCs/>
          <w:sz w:val="20"/>
        </w:rPr>
        <w:t xml:space="preserve">all’Azienda ARES e </w:t>
      </w:r>
      <w:proofErr w:type="gramStart"/>
      <w:r w:rsidR="006431A9">
        <w:rPr>
          <w:rFonts w:ascii="Arial" w:hAnsi="Arial" w:cs="Arial"/>
          <w:b/>
          <w:bCs/>
          <w:sz w:val="20"/>
        </w:rPr>
        <w:t>alle n.</w:t>
      </w:r>
      <w:proofErr w:type="gramEnd"/>
      <w:r w:rsidR="006431A9">
        <w:rPr>
          <w:rFonts w:ascii="Arial" w:hAnsi="Arial" w:cs="Arial"/>
          <w:b/>
          <w:bCs/>
          <w:sz w:val="20"/>
        </w:rPr>
        <w:t xml:space="preserve"> 8 Aziende ASL</w:t>
      </w:r>
      <w:r w:rsidRPr="004C1340">
        <w:rPr>
          <w:rFonts w:ascii="Arial" w:hAnsi="Arial" w:cs="Arial"/>
          <w:b/>
          <w:bCs/>
          <w:iCs/>
          <w:kern w:val="1"/>
          <w:sz w:val="20"/>
          <w:szCs w:val="20"/>
          <w:lang w:eastAsia="zh-CN"/>
        </w:rPr>
        <w:t>, tramite la piattaforma Net4Market</w:t>
      </w:r>
      <w:r w:rsidR="0026715C">
        <w:rPr>
          <w:rFonts w:ascii="Arial" w:hAnsi="Arial" w:cs="Arial"/>
          <w:b/>
          <w:bCs/>
          <w:iCs/>
          <w:kern w:val="1"/>
          <w:sz w:val="20"/>
          <w:szCs w:val="20"/>
          <w:lang w:eastAsia="zh-CN"/>
        </w:rPr>
        <w:t>.</w:t>
      </w:r>
      <w:r w:rsidR="00540C6D">
        <w:rPr>
          <w:rFonts w:ascii="Arial" w:hAnsi="Arial" w:cs="Arial"/>
          <w:b/>
          <w:bCs/>
          <w:iCs/>
          <w:kern w:val="1"/>
          <w:sz w:val="20"/>
          <w:szCs w:val="20"/>
          <w:lang w:eastAsia="zh-CN"/>
        </w:rPr>
        <w:t xml:space="preserve"> </w:t>
      </w:r>
      <w:r w:rsidR="00781F96">
        <w:rPr>
          <w:rFonts w:ascii="Arial" w:hAnsi="Arial" w:cs="Arial"/>
          <w:b/>
          <w:bCs/>
          <w:iCs/>
          <w:kern w:val="1"/>
          <w:sz w:val="20"/>
          <w:szCs w:val="20"/>
          <w:lang w:eastAsia="zh-CN"/>
        </w:rPr>
        <w:t>CIG ________</w:t>
      </w:r>
    </w:p>
    <w:p w:rsidR="00FE6DEB" w:rsidRDefault="00FE6DEB" w:rsidP="008541B6">
      <w:pPr>
        <w:pStyle w:val="NormaleWeb"/>
        <w:spacing w:before="0" w:beforeAutospacing="0" w:after="0" w:afterAutospacing="0"/>
        <w:ind w:right="-79"/>
        <w:jc w:val="center"/>
        <w:rPr>
          <w:rFonts w:ascii="Arial" w:hAnsi="Arial" w:cs="Arial"/>
          <w:b/>
          <w:bCs/>
          <w:sz w:val="20"/>
          <w:szCs w:val="20"/>
        </w:rPr>
      </w:pPr>
    </w:p>
    <w:p w:rsidR="00FE6DEB" w:rsidRDefault="00FE6DEB" w:rsidP="008541B6">
      <w:pPr>
        <w:pStyle w:val="NormaleWeb"/>
        <w:spacing w:before="0" w:beforeAutospacing="0" w:after="0" w:afterAutospacing="0"/>
        <w:ind w:right="-79"/>
        <w:jc w:val="center"/>
        <w:rPr>
          <w:rFonts w:ascii="Arial" w:hAnsi="Arial" w:cs="Arial"/>
          <w:b/>
          <w:bCs/>
          <w:sz w:val="20"/>
          <w:szCs w:val="20"/>
        </w:rPr>
      </w:pPr>
    </w:p>
    <w:p w:rsidR="00FE6DEB" w:rsidRPr="008541B6" w:rsidRDefault="008541B6" w:rsidP="008541B6">
      <w:pPr>
        <w:pStyle w:val="NormaleWeb"/>
        <w:spacing w:before="0" w:beforeAutospacing="0" w:after="0" w:afterAutospacing="0"/>
        <w:ind w:right="-79"/>
        <w:rPr>
          <w:rFonts w:ascii="Arial" w:hAnsi="Arial" w:cs="Arial"/>
          <w:b/>
          <w:bCs/>
          <w:sz w:val="20"/>
          <w:szCs w:val="20"/>
          <w:u w:val="single"/>
        </w:rPr>
      </w:pPr>
      <w:r w:rsidRPr="008541B6">
        <w:rPr>
          <w:rFonts w:ascii="Arial" w:hAnsi="Arial" w:cs="Arial"/>
          <w:b/>
          <w:bCs/>
          <w:sz w:val="20"/>
          <w:szCs w:val="20"/>
          <w:u w:val="single"/>
        </w:rPr>
        <w:t>SOMMARIO:</w:t>
      </w:r>
    </w:p>
    <w:p w:rsidR="00FE6DEB" w:rsidRDefault="00FE6DEB" w:rsidP="008541B6">
      <w:pPr>
        <w:pStyle w:val="NormaleWeb"/>
        <w:spacing w:before="0" w:beforeAutospacing="0" w:after="0" w:afterAutospacing="0"/>
        <w:ind w:right="-79"/>
        <w:jc w:val="center"/>
        <w:rPr>
          <w:rFonts w:ascii="Arial" w:hAnsi="Arial" w:cs="Arial"/>
          <w:b/>
          <w:bCs/>
          <w:sz w:val="20"/>
          <w:szCs w:val="20"/>
        </w:rPr>
      </w:pPr>
    </w:p>
    <w:p w:rsidR="0040346C" w:rsidRDefault="00BF7ABF">
      <w:pPr>
        <w:pStyle w:val="Sommario1"/>
        <w:tabs>
          <w:tab w:val="right" w:leader="dot" w:pos="9911"/>
        </w:tabs>
        <w:rPr>
          <w:rFonts w:asciiTheme="minorHAnsi" w:eastAsiaTheme="minorEastAsia" w:hAnsiTheme="minorHAnsi" w:cstheme="minorBidi"/>
          <w:b w:val="0"/>
          <w:noProof/>
          <w:color w:val="auto"/>
          <w:sz w:val="22"/>
        </w:rPr>
      </w:pPr>
      <w:r>
        <w:rPr>
          <w:rFonts w:ascii="Trebuchet MS" w:hAnsi="Trebuchet MS"/>
          <w:b w:val="0"/>
        </w:rPr>
        <w:fldChar w:fldCharType="begin"/>
      </w:r>
      <w:r w:rsidR="008541B6">
        <w:rPr>
          <w:rFonts w:ascii="Trebuchet MS" w:hAnsi="Trebuchet MS"/>
          <w:b w:val="0"/>
        </w:rPr>
        <w:instrText xml:space="preserve"> TOC \o "1-3" \h \z \u </w:instrText>
      </w:r>
      <w:r>
        <w:rPr>
          <w:rFonts w:ascii="Trebuchet MS" w:hAnsi="Trebuchet MS"/>
          <w:b w:val="0"/>
        </w:rPr>
        <w:fldChar w:fldCharType="separate"/>
      </w:r>
      <w:hyperlink w:anchor="_Toc164676768" w:history="1">
        <w:r w:rsidR="0040346C" w:rsidRPr="00171433">
          <w:rPr>
            <w:rStyle w:val="Collegamentoipertestuale"/>
            <w:rFonts w:cs="Arial"/>
            <w:noProof/>
          </w:rPr>
          <w:t>PREMESSA</w:t>
        </w:r>
        <w:r w:rsidR="0040346C">
          <w:rPr>
            <w:noProof/>
            <w:webHidden/>
          </w:rPr>
          <w:tab/>
        </w:r>
        <w:r>
          <w:rPr>
            <w:noProof/>
            <w:webHidden/>
          </w:rPr>
          <w:fldChar w:fldCharType="begin"/>
        </w:r>
        <w:r w:rsidR="0040346C">
          <w:rPr>
            <w:noProof/>
            <w:webHidden/>
          </w:rPr>
          <w:instrText xml:space="preserve"> PAGEREF _Toc164676768 \h </w:instrText>
        </w:r>
        <w:r>
          <w:rPr>
            <w:noProof/>
            <w:webHidden/>
          </w:rPr>
        </w:r>
        <w:r>
          <w:rPr>
            <w:noProof/>
            <w:webHidden/>
          </w:rPr>
          <w:fldChar w:fldCharType="separate"/>
        </w:r>
        <w:r w:rsidR="00781F96">
          <w:rPr>
            <w:noProof/>
            <w:webHidden/>
          </w:rPr>
          <w:t>2</w:t>
        </w:r>
        <w:r>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69" w:history="1">
        <w:r w:rsidR="0040346C" w:rsidRPr="00171433">
          <w:rPr>
            <w:rStyle w:val="Collegamentoipertestuale"/>
            <w:rFonts w:cs="Arial"/>
            <w:noProof/>
          </w:rPr>
          <w:t>ARTICOLO 1. OGGETTO E DESCRIZIONE DELL’AFFIDAMENTO</w:t>
        </w:r>
        <w:r w:rsidR="0040346C">
          <w:rPr>
            <w:noProof/>
            <w:webHidden/>
          </w:rPr>
          <w:tab/>
        </w:r>
        <w:r w:rsidR="00BF7ABF">
          <w:rPr>
            <w:noProof/>
            <w:webHidden/>
          </w:rPr>
          <w:fldChar w:fldCharType="begin"/>
        </w:r>
        <w:r w:rsidR="0040346C">
          <w:rPr>
            <w:noProof/>
            <w:webHidden/>
          </w:rPr>
          <w:instrText xml:space="preserve"> PAGEREF _Toc164676769 \h </w:instrText>
        </w:r>
        <w:r w:rsidR="00BF7ABF">
          <w:rPr>
            <w:noProof/>
            <w:webHidden/>
          </w:rPr>
        </w:r>
        <w:r w:rsidR="00BF7ABF">
          <w:rPr>
            <w:noProof/>
            <w:webHidden/>
          </w:rPr>
          <w:fldChar w:fldCharType="separate"/>
        </w:r>
        <w:r w:rsidR="00781F96">
          <w:rPr>
            <w:noProof/>
            <w:webHidden/>
          </w:rPr>
          <w:t>2</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70" w:history="1">
        <w:r w:rsidR="0040346C" w:rsidRPr="00171433">
          <w:rPr>
            <w:rStyle w:val="Collegamentoipertestuale"/>
            <w:rFonts w:cs="Arial"/>
            <w:noProof/>
          </w:rPr>
          <w:t>ARTICOLO 2. IMPORTO DELL’AFFIDAMENTO</w:t>
        </w:r>
        <w:r w:rsidR="0040346C">
          <w:rPr>
            <w:noProof/>
            <w:webHidden/>
          </w:rPr>
          <w:tab/>
        </w:r>
        <w:r w:rsidR="00BF7ABF">
          <w:rPr>
            <w:noProof/>
            <w:webHidden/>
          </w:rPr>
          <w:fldChar w:fldCharType="begin"/>
        </w:r>
        <w:r w:rsidR="0040346C">
          <w:rPr>
            <w:noProof/>
            <w:webHidden/>
          </w:rPr>
          <w:instrText xml:space="preserve"> PAGEREF _Toc164676770 \h </w:instrText>
        </w:r>
        <w:r w:rsidR="00BF7ABF">
          <w:rPr>
            <w:noProof/>
            <w:webHidden/>
          </w:rPr>
        </w:r>
        <w:r w:rsidR="00BF7ABF">
          <w:rPr>
            <w:noProof/>
            <w:webHidden/>
          </w:rPr>
          <w:fldChar w:fldCharType="separate"/>
        </w:r>
        <w:r w:rsidR="00781F96">
          <w:rPr>
            <w:noProof/>
            <w:webHidden/>
          </w:rPr>
          <w:t>2</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71" w:history="1">
        <w:r w:rsidR="0040346C" w:rsidRPr="00171433">
          <w:rPr>
            <w:rStyle w:val="Collegamentoipertestuale"/>
            <w:rFonts w:cs="Arial"/>
            <w:noProof/>
          </w:rPr>
          <w:t>ARTICOLO 3. DURATA DELL’AFFIDAMENTO</w:t>
        </w:r>
        <w:r w:rsidR="0040346C">
          <w:rPr>
            <w:noProof/>
            <w:webHidden/>
          </w:rPr>
          <w:tab/>
        </w:r>
        <w:r w:rsidR="00BF7ABF">
          <w:rPr>
            <w:noProof/>
            <w:webHidden/>
          </w:rPr>
          <w:fldChar w:fldCharType="begin"/>
        </w:r>
        <w:r w:rsidR="0040346C">
          <w:rPr>
            <w:noProof/>
            <w:webHidden/>
          </w:rPr>
          <w:instrText xml:space="preserve"> PAGEREF _Toc164676771 \h </w:instrText>
        </w:r>
        <w:r w:rsidR="00BF7ABF">
          <w:rPr>
            <w:noProof/>
            <w:webHidden/>
          </w:rPr>
        </w:r>
        <w:r w:rsidR="00BF7ABF">
          <w:rPr>
            <w:noProof/>
            <w:webHidden/>
          </w:rPr>
          <w:fldChar w:fldCharType="separate"/>
        </w:r>
        <w:r w:rsidR="00781F96">
          <w:rPr>
            <w:noProof/>
            <w:webHidden/>
          </w:rPr>
          <w:t>2</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72" w:history="1">
        <w:r w:rsidR="0040346C" w:rsidRPr="00171433">
          <w:rPr>
            <w:rStyle w:val="Collegamentoipertestuale"/>
            <w:rFonts w:cs="Arial"/>
            <w:noProof/>
          </w:rPr>
          <w:t>ARTICOLO 4. CRITERIO DI AGGIUDICAZIONE - ESCLUSIONE AUTOMATICA OFFERTE ANOMALE</w:t>
        </w:r>
        <w:r w:rsidR="0040346C">
          <w:rPr>
            <w:noProof/>
            <w:webHidden/>
          </w:rPr>
          <w:tab/>
        </w:r>
        <w:r w:rsidR="00BF7ABF">
          <w:rPr>
            <w:noProof/>
            <w:webHidden/>
          </w:rPr>
          <w:fldChar w:fldCharType="begin"/>
        </w:r>
        <w:r w:rsidR="0040346C">
          <w:rPr>
            <w:noProof/>
            <w:webHidden/>
          </w:rPr>
          <w:instrText xml:space="preserve"> PAGEREF _Toc164676772 \h </w:instrText>
        </w:r>
        <w:r w:rsidR="00BF7ABF">
          <w:rPr>
            <w:noProof/>
            <w:webHidden/>
          </w:rPr>
        </w:r>
        <w:r w:rsidR="00BF7ABF">
          <w:rPr>
            <w:noProof/>
            <w:webHidden/>
          </w:rPr>
          <w:fldChar w:fldCharType="separate"/>
        </w:r>
        <w:r w:rsidR="00781F96">
          <w:rPr>
            <w:noProof/>
            <w:webHidden/>
          </w:rPr>
          <w:t>2</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73" w:history="1">
        <w:r w:rsidR="0040346C" w:rsidRPr="00171433">
          <w:rPr>
            <w:rStyle w:val="Collegamentoipertestuale"/>
            <w:rFonts w:cs="Arial"/>
            <w:noProof/>
          </w:rPr>
          <w:t>ARTICOLO 5. REQUISITI DI PARTECIPAZIONE</w:t>
        </w:r>
        <w:r w:rsidR="0040346C">
          <w:rPr>
            <w:noProof/>
            <w:webHidden/>
          </w:rPr>
          <w:tab/>
        </w:r>
        <w:r w:rsidR="00BF7ABF">
          <w:rPr>
            <w:noProof/>
            <w:webHidden/>
          </w:rPr>
          <w:fldChar w:fldCharType="begin"/>
        </w:r>
        <w:r w:rsidR="0040346C">
          <w:rPr>
            <w:noProof/>
            <w:webHidden/>
          </w:rPr>
          <w:instrText xml:space="preserve"> PAGEREF _Toc164676773 \h </w:instrText>
        </w:r>
        <w:r w:rsidR="00BF7ABF">
          <w:rPr>
            <w:noProof/>
            <w:webHidden/>
          </w:rPr>
        </w:r>
        <w:r w:rsidR="00BF7ABF">
          <w:rPr>
            <w:noProof/>
            <w:webHidden/>
          </w:rPr>
          <w:fldChar w:fldCharType="separate"/>
        </w:r>
        <w:r w:rsidR="00781F96">
          <w:rPr>
            <w:noProof/>
            <w:webHidden/>
          </w:rPr>
          <w:t>2</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74" w:history="1">
        <w:r w:rsidR="0040346C" w:rsidRPr="00171433">
          <w:rPr>
            <w:rStyle w:val="Collegamentoipertestuale"/>
            <w:rFonts w:cs="Arial"/>
            <w:noProof/>
          </w:rPr>
          <w:t>ARTICOLO 6. MODALITÀ DI PARTECIPAZIONE/DOTAZIONE INFORMATICA</w:t>
        </w:r>
        <w:r w:rsidR="0040346C">
          <w:rPr>
            <w:noProof/>
            <w:webHidden/>
          </w:rPr>
          <w:tab/>
        </w:r>
        <w:r w:rsidR="00BF7ABF">
          <w:rPr>
            <w:noProof/>
            <w:webHidden/>
          </w:rPr>
          <w:fldChar w:fldCharType="begin"/>
        </w:r>
        <w:r w:rsidR="0040346C">
          <w:rPr>
            <w:noProof/>
            <w:webHidden/>
          </w:rPr>
          <w:instrText xml:space="preserve"> PAGEREF _Toc164676774 \h </w:instrText>
        </w:r>
        <w:r w:rsidR="00BF7ABF">
          <w:rPr>
            <w:noProof/>
            <w:webHidden/>
          </w:rPr>
        </w:r>
        <w:r w:rsidR="00BF7ABF">
          <w:rPr>
            <w:noProof/>
            <w:webHidden/>
          </w:rPr>
          <w:fldChar w:fldCharType="separate"/>
        </w:r>
        <w:r w:rsidR="00781F96">
          <w:rPr>
            <w:noProof/>
            <w:webHidden/>
          </w:rPr>
          <w:t>3</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75" w:history="1">
        <w:r w:rsidR="0040346C" w:rsidRPr="00171433">
          <w:rPr>
            <w:rStyle w:val="Collegamentoipertestuale"/>
            <w:rFonts w:cs="Arial"/>
            <w:noProof/>
          </w:rPr>
          <w:t>ARTICOLO 7. MODALITÀ DI PARTECIPAZIONE E PRESENTAZIONE DELL’OFFERTA</w:t>
        </w:r>
        <w:r w:rsidR="0040346C">
          <w:rPr>
            <w:noProof/>
            <w:webHidden/>
          </w:rPr>
          <w:tab/>
        </w:r>
        <w:r w:rsidR="00BF7ABF">
          <w:rPr>
            <w:noProof/>
            <w:webHidden/>
          </w:rPr>
          <w:fldChar w:fldCharType="begin"/>
        </w:r>
        <w:r w:rsidR="0040346C">
          <w:rPr>
            <w:noProof/>
            <w:webHidden/>
          </w:rPr>
          <w:instrText xml:space="preserve"> PAGEREF _Toc164676775 \h </w:instrText>
        </w:r>
        <w:r w:rsidR="00BF7ABF">
          <w:rPr>
            <w:noProof/>
            <w:webHidden/>
          </w:rPr>
        </w:r>
        <w:r w:rsidR="00BF7ABF">
          <w:rPr>
            <w:noProof/>
            <w:webHidden/>
          </w:rPr>
          <w:fldChar w:fldCharType="separate"/>
        </w:r>
        <w:r w:rsidR="00781F96">
          <w:rPr>
            <w:noProof/>
            <w:webHidden/>
          </w:rPr>
          <w:t>3</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76" w:history="1">
        <w:r w:rsidR="0040346C" w:rsidRPr="00171433">
          <w:rPr>
            <w:rStyle w:val="Collegamentoipertestuale"/>
            <w:rFonts w:cs="Arial"/>
            <w:noProof/>
          </w:rPr>
          <w:t>ARTICOLO 8. ISCRIZIONE AL FASCICOLO VIRTUALE DELL’OPERATORE ECONOMICO (FVOE)</w:t>
        </w:r>
        <w:r w:rsidR="0040346C">
          <w:rPr>
            <w:noProof/>
            <w:webHidden/>
          </w:rPr>
          <w:tab/>
        </w:r>
        <w:r w:rsidR="00BF7ABF">
          <w:rPr>
            <w:noProof/>
            <w:webHidden/>
          </w:rPr>
          <w:fldChar w:fldCharType="begin"/>
        </w:r>
        <w:r w:rsidR="0040346C">
          <w:rPr>
            <w:noProof/>
            <w:webHidden/>
          </w:rPr>
          <w:instrText xml:space="preserve"> PAGEREF _Toc164676776 \h </w:instrText>
        </w:r>
        <w:r w:rsidR="00BF7ABF">
          <w:rPr>
            <w:noProof/>
            <w:webHidden/>
          </w:rPr>
        </w:r>
        <w:r w:rsidR="00BF7ABF">
          <w:rPr>
            <w:noProof/>
            <w:webHidden/>
          </w:rPr>
          <w:fldChar w:fldCharType="separate"/>
        </w:r>
        <w:r w:rsidR="00781F96">
          <w:rPr>
            <w:noProof/>
            <w:webHidden/>
          </w:rPr>
          <w:t>5</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77" w:history="1">
        <w:r w:rsidR="0040346C" w:rsidRPr="00171433">
          <w:rPr>
            <w:rStyle w:val="Collegamentoipertestuale"/>
            <w:rFonts w:cs="Arial"/>
            <w:noProof/>
          </w:rPr>
          <w:t>ARTICOLO 9. SOCCORSO ISTRUTTORIO</w:t>
        </w:r>
        <w:r w:rsidR="0040346C">
          <w:rPr>
            <w:noProof/>
            <w:webHidden/>
          </w:rPr>
          <w:tab/>
        </w:r>
        <w:r w:rsidR="00BF7ABF">
          <w:rPr>
            <w:noProof/>
            <w:webHidden/>
          </w:rPr>
          <w:fldChar w:fldCharType="begin"/>
        </w:r>
        <w:r w:rsidR="0040346C">
          <w:rPr>
            <w:noProof/>
            <w:webHidden/>
          </w:rPr>
          <w:instrText xml:space="preserve"> PAGEREF _Toc164676777 \h </w:instrText>
        </w:r>
        <w:r w:rsidR="00BF7ABF">
          <w:rPr>
            <w:noProof/>
            <w:webHidden/>
          </w:rPr>
        </w:r>
        <w:r w:rsidR="00BF7ABF">
          <w:rPr>
            <w:noProof/>
            <w:webHidden/>
          </w:rPr>
          <w:fldChar w:fldCharType="separate"/>
        </w:r>
        <w:r w:rsidR="00781F96">
          <w:rPr>
            <w:noProof/>
            <w:webHidden/>
          </w:rPr>
          <w:t>6</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78" w:history="1">
        <w:r w:rsidR="0040346C" w:rsidRPr="00171433">
          <w:rPr>
            <w:rStyle w:val="Collegamentoipertestuale"/>
            <w:rFonts w:cs="Arial"/>
            <w:noProof/>
          </w:rPr>
          <w:t>ARTICOLO 10. MODALITÀ DI AFFIDAMENTO.</w:t>
        </w:r>
        <w:r w:rsidR="0040346C">
          <w:rPr>
            <w:noProof/>
            <w:webHidden/>
          </w:rPr>
          <w:tab/>
        </w:r>
        <w:r w:rsidR="00BF7ABF">
          <w:rPr>
            <w:noProof/>
            <w:webHidden/>
          </w:rPr>
          <w:fldChar w:fldCharType="begin"/>
        </w:r>
        <w:r w:rsidR="0040346C">
          <w:rPr>
            <w:noProof/>
            <w:webHidden/>
          </w:rPr>
          <w:instrText xml:space="preserve"> PAGEREF _Toc164676778 \h </w:instrText>
        </w:r>
        <w:r w:rsidR="00BF7ABF">
          <w:rPr>
            <w:noProof/>
            <w:webHidden/>
          </w:rPr>
        </w:r>
        <w:r w:rsidR="00BF7ABF">
          <w:rPr>
            <w:noProof/>
            <w:webHidden/>
          </w:rPr>
          <w:fldChar w:fldCharType="separate"/>
        </w:r>
        <w:r w:rsidR="00781F96">
          <w:rPr>
            <w:noProof/>
            <w:webHidden/>
          </w:rPr>
          <w:t>6</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79" w:history="1">
        <w:r w:rsidR="0040346C" w:rsidRPr="00171433">
          <w:rPr>
            <w:rStyle w:val="Collegamentoipertestuale"/>
            <w:rFonts w:cs="Arial"/>
            <w:noProof/>
          </w:rPr>
          <w:t>ARTICOLO 11. OFFERTA ECONOMICA</w:t>
        </w:r>
        <w:r w:rsidR="0040346C">
          <w:rPr>
            <w:noProof/>
            <w:webHidden/>
          </w:rPr>
          <w:tab/>
        </w:r>
        <w:r w:rsidR="00BF7ABF">
          <w:rPr>
            <w:noProof/>
            <w:webHidden/>
          </w:rPr>
          <w:fldChar w:fldCharType="begin"/>
        </w:r>
        <w:r w:rsidR="0040346C">
          <w:rPr>
            <w:noProof/>
            <w:webHidden/>
          </w:rPr>
          <w:instrText xml:space="preserve"> PAGEREF _Toc164676779 \h </w:instrText>
        </w:r>
        <w:r w:rsidR="00BF7ABF">
          <w:rPr>
            <w:noProof/>
            <w:webHidden/>
          </w:rPr>
        </w:r>
        <w:r w:rsidR="00BF7ABF">
          <w:rPr>
            <w:noProof/>
            <w:webHidden/>
          </w:rPr>
          <w:fldChar w:fldCharType="separate"/>
        </w:r>
        <w:r w:rsidR="00781F96">
          <w:rPr>
            <w:noProof/>
            <w:webHidden/>
          </w:rPr>
          <w:t>7</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80" w:history="1">
        <w:r w:rsidR="0040346C" w:rsidRPr="00171433">
          <w:rPr>
            <w:rStyle w:val="Collegamentoipertestuale"/>
            <w:rFonts w:cs="Arial"/>
            <w:noProof/>
          </w:rPr>
          <w:t>ARTICOLO 12. PAGAMENTI E TRACCIABILITÀ DEI FLUSSI FINANZIARI</w:t>
        </w:r>
        <w:r w:rsidR="0040346C">
          <w:rPr>
            <w:noProof/>
            <w:webHidden/>
          </w:rPr>
          <w:tab/>
        </w:r>
        <w:r w:rsidR="00BF7ABF">
          <w:rPr>
            <w:noProof/>
            <w:webHidden/>
          </w:rPr>
          <w:fldChar w:fldCharType="begin"/>
        </w:r>
        <w:r w:rsidR="0040346C">
          <w:rPr>
            <w:noProof/>
            <w:webHidden/>
          </w:rPr>
          <w:instrText xml:space="preserve"> PAGEREF _Toc164676780 \h </w:instrText>
        </w:r>
        <w:r w:rsidR="00BF7ABF">
          <w:rPr>
            <w:noProof/>
            <w:webHidden/>
          </w:rPr>
        </w:r>
        <w:r w:rsidR="00BF7ABF">
          <w:rPr>
            <w:noProof/>
            <w:webHidden/>
          </w:rPr>
          <w:fldChar w:fldCharType="separate"/>
        </w:r>
        <w:r w:rsidR="00781F96">
          <w:rPr>
            <w:noProof/>
            <w:webHidden/>
          </w:rPr>
          <w:t>7</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81" w:history="1">
        <w:r w:rsidR="0040346C" w:rsidRPr="00171433">
          <w:rPr>
            <w:rStyle w:val="Collegamentoipertestuale"/>
            <w:rFonts w:cs="Arial"/>
            <w:noProof/>
          </w:rPr>
          <w:t>ARTICOLO 13. INADEMPIMENTI E PENALI</w:t>
        </w:r>
        <w:r w:rsidR="0040346C">
          <w:rPr>
            <w:noProof/>
            <w:webHidden/>
          </w:rPr>
          <w:tab/>
        </w:r>
        <w:r w:rsidR="00BF7ABF">
          <w:rPr>
            <w:noProof/>
            <w:webHidden/>
          </w:rPr>
          <w:fldChar w:fldCharType="begin"/>
        </w:r>
        <w:r w:rsidR="0040346C">
          <w:rPr>
            <w:noProof/>
            <w:webHidden/>
          </w:rPr>
          <w:instrText xml:space="preserve"> PAGEREF _Toc164676781 \h </w:instrText>
        </w:r>
        <w:r w:rsidR="00BF7ABF">
          <w:rPr>
            <w:noProof/>
            <w:webHidden/>
          </w:rPr>
        </w:r>
        <w:r w:rsidR="00BF7ABF">
          <w:rPr>
            <w:noProof/>
            <w:webHidden/>
          </w:rPr>
          <w:fldChar w:fldCharType="separate"/>
        </w:r>
        <w:r w:rsidR="00781F96">
          <w:rPr>
            <w:noProof/>
            <w:webHidden/>
          </w:rPr>
          <w:t>7</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82" w:history="1">
        <w:r w:rsidR="0040346C" w:rsidRPr="00171433">
          <w:rPr>
            <w:rStyle w:val="Collegamentoipertestuale"/>
            <w:rFonts w:cs="Arial"/>
            <w:noProof/>
          </w:rPr>
          <w:t>ARTICOLO 14. GARANZIE</w:t>
        </w:r>
        <w:r w:rsidR="0040346C">
          <w:rPr>
            <w:noProof/>
            <w:webHidden/>
          </w:rPr>
          <w:tab/>
        </w:r>
        <w:r w:rsidR="00BF7ABF">
          <w:rPr>
            <w:noProof/>
            <w:webHidden/>
          </w:rPr>
          <w:fldChar w:fldCharType="begin"/>
        </w:r>
        <w:r w:rsidR="0040346C">
          <w:rPr>
            <w:noProof/>
            <w:webHidden/>
          </w:rPr>
          <w:instrText xml:space="preserve"> PAGEREF _Toc164676782 \h </w:instrText>
        </w:r>
        <w:r w:rsidR="00BF7ABF">
          <w:rPr>
            <w:noProof/>
            <w:webHidden/>
          </w:rPr>
        </w:r>
        <w:r w:rsidR="00BF7ABF">
          <w:rPr>
            <w:noProof/>
            <w:webHidden/>
          </w:rPr>
          <w:fldChar w:fldCharType="separate"/>
        </w:r>
        <w:r w:rsidR="00781F96">
          <w:rPr>
            <w:noProof/>
            <w:webHidden/>
          </w:rPr>
          <w:t>7</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83" w:history="1">
        <w:r w:rsidR="0040346C" w:rsidRPr="00171433">
          <w:rPr>
            <w:rStyle w:val="Collegamentoipertestuale"/>
            <w:rFonts w:cs="Arial"/>
            <w:noProof/>
          </w:rPr>
          <w:t>ARTICOLO 15. FORMA DEL CONTRATTO E ONERI CONTRATTUALI</w:t>
        </w:r>
        <w:r w:rsidR="0040346C">
          <w:rPr>
            <w:noProof/>
            <w:webHidden/>
          </w:rPr>
          <w:tab/>
        </w:r>
        <w:r w:rsidR="00BF7ABF">
          <w:rPr>
            <w:noProof/>
            <w:webHidden/>
          </w:rPr>
          <w:fldChar w:fldCharType="begin"/>
        </w:r>
        <w:r w:rsidR="0040346C">
          <w:rPr>
            <w:noProof/>
            <w:webHidden/>
          </w:rPr>
          <w:instrText xml:space="preserve"> PAGEREF _Toc164676783 \h </w:instrText>
        </w:r>
        <w:r w:rsidR="00BF7ABF">
          <w:rPr>
            <w:noProof/>
            <w:webHidden/>
          </w:rPr>
        </w:r>
        <w:r w:rsidR="00BF7ABF">
          <w:rPr>
            <w:noProof/>
            <w:webHidden/>
          </w:rPr>
          <w:fldChar w:fldCharType="separate"/>
        </w:r>
        <w:r w:rsidR="00781F96">
          <w:rPr>
            <w:noProof/>
            <w:webHidden/>
          </w:rPr>
          <w:t>8</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84" w:history="1">
        <w:r w:rsidR="0040346C" w:rsidRPr="00171433">
          <w:rPr>
            <w:rStyle w:val="Collegamentoipertestuale"/>
            <w:rFonts w:cs="Arial"/>
            <w:noProof/>
          </w:rPr>
          <w:t>ARTICOLO 16. RESPONSABILITÀ E COPERTURE ASSICURATIVE</w:t>
        </w:r>
        <w:r w:rsidR="0040346C">
          <w:rPr>
            <w:noProof/>
            <w:webHidden/>
          </w:rPr>
          <w:tab/>
        </w:r>
        <w:r w:rsidR="00BF7ABF">
          <w:rPr>
            <w:noProof/>
            <w:webHidden/>
          </w:rPr>
          <w:fldChar w:fldCharType="begin"/>
        </w:r>
        <w:r w:rsidR="0040346C">
          <w:rPr>
            <w:noProof/>
            <w:webHidden/>
          </w:rPr>
          <w:instrText xml:space="preserve"> PAGEREF _Toc164676784 \h </w:instrText>
        </w:r>
        <w:r w:rsidR="00BF7ABF">
          <w:rPr>
            <w:noProof/>
            <w:webHidden/>
          </w:rPr>
        </w:r>
        <w:r w:rsidR="00BF7ABF">
          <w:rPr>
            <w:noProof/>
            <w:webHidden/>
          </w:rPr>
          <w:fldChar w:fldCharType="separate"/>
        </w:r>
        <w:r w:rsidR="00781F96">
          <w:rPr>
            <w:noProof/>
            <w:webHidden/>
          </w:rPr>
          <w:t>8</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85" w:history="1">
        <w:r w:rsidR="0040346C" w:rsidRPr="00171433">
          <w:rPr>
            <w:rStyle w:val="Collegamentoipertestuale"/>
            <w:rFonts w:cs="Arial"/>
            <w:noProof/>
          </w:rPr>
          <w:t>ARTICOLO 17. CONTROVERSIE</w:t>
        </w:r>
        <w:r w:rsidR="0040346C">
          <w:rPr>
            <w:noProof/>
            <w:webHidden/>
          </w:rPr>
          <w:tab/>
        </w:r>
        <w:r w:rsidR="00BF7ABF">
          <w:rPr>
            <w:noProof/>
            <w:webHidden/>
          </w:rPr>
          <w:fldChar w:fldCharType="begin"/>
        </w:r>
        <w:r w:rsidR="0040346C">
          <w:rPr>
            <w:noProof/>
            <w:webHidden/>
          </w:rPr>
          <w:instrText xml:space="preserve"> PAGEREF _Toc164676785 \h </w:instrText>
        </w:r>
        <w:r w:rsidR="00BF7ABF">
          <w:rPr>
            <w:noProof/>
            <w:webHidden/>
          </w:rPr>
        </w:r>
        <w:r w:rsidR="00BF7ABF">
          <w:rPr>
            <w:noProof/>
            <w:webHidden/>
          </w:rPr>
          <w:fldChar w:fldCharType="separate"/>
        </w:r>
        <w:r w:rsidR="00781F96">
          <w:rPr>
            <w:noProof/>
            <w:webHidden/>
          </w:rPr>
          <w:t>8</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86" w:history="1">
        <w:r w:rsidR="0040346C" w:rsidRPr="00171433">
          <w:rPr>
            <w:rStyle w:val="Collegamentoipertestuale"/>
            <w:rFonts w:cs="Arial"/>
            <w:noProof/>
          </w:rPr>
          <w:t>ARTICOLO 18. RISERVATEZZA</w:t>
        </w:r>
        <w:r w:rsidR="0040346C">
          <w:rPr>
            <w:noProof/>
            <w:webHidden/>
          </w:rPr>
          <w:tab/>
        </w:r>
        <w:r w:rsidR="00BF7ABF">
          <w:rPr>
            <w:noProof/>
            <w:webHidden/>
          </w:rPr>
          <w:fldChar w:fldCharType="begin"/>
        </w:r>
        <w:r w:rsidR="0040346C">
          <w:rPr>
            <w:noProof/>
            <w:webHidden/>
          </w:rPr>
          <w:instrText xml:space="preserve"> PAGEREF _Toc164676786 \h </w:instrText>
        </w:r>
        <w:r w:rsidR="00BF7ABF">
          <w:rPr>
            <w:noProof/>
            <w:webHidden/>
          </w:rPr>
        </w:r>
        <w:r w:rsidR="00BF7ABF">
          <w:rPr>
            <w:noProof/>
            <w:webHidden/>
          </w:rPr>
          <w:fldChar w:fldCharType="separate"/>
        </w:r>
        <w:r w:rsidR="00781F96">
          <w:rPr>
            <w:noProof/>
            <w:webHidden/>
          </w:rPr>
          <w:t>8</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87" w:history="1">
        <w:r w:rsidR="0040346C" w:rsidRPr="00171433">
          <w:rPr>
            <w:rStyle w:val="Collegamentoipertestuale"/>
            <w:rFonts w:cs="Arial"/>
            <w:noProof/>
          </w:rPr>
          <w:t>ARTICOLO 19. INFORMATIVA SUL TRATTAMENTO DEI DATI PERSONALI</w:t>
        </w:r>
        <w:r w:rsidR="0040346C">
          <w:rPr>
            <w:noProof/>
            <w:webHidden/>
          </w:rPr>
          <w:tab/>
        </w:r>
        <w:r w:rsidR="00BF7ABF">
          <w:rPr>
            <w:noProof/>
            <w:webHidden/>
          </w:rPr>
          <w:fldChar w:fldCharType="begin"/>
        </w:r>
        <w:r w:rsidR="0040346C">
          <w:rPr>
            <w:noProof/>
            <w:webHidden/>
          </w:rPr>
          <w:instrText xml:space="preserve"> PAGEREF _Toc164676787 \h </w:instrText>
        </w:r>
        <w:r w:rsidR="00BF7ABF">
          <w:rPr>
            <w:noProof/>
            <w:webHidden/>
          </w:rPr>
        </w:r>
        <w:r w:rsidR="00BF7ABF">
          <w:rPr>
            <w:noProof/>
            <w:webHidden/>
          </w:rPr>
          <w:fldChar w:fldCharType="separate"/>
        </w:r>
        <w:r w:rsidR="00781F96">
          <w:rPr>
            <w:noProof/>
            <w:webHidden/>
          </w:rPr>
          <w:t>9</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88" w:history="1">
        <w:r w:rsidR="0040346C" w:rsidRPr="00171433">
          <w:rPr>
            <w:rStyle w:val="Collegamentoipertestuale"/>
            <w:rFonts w:cs="Arial"/>
            <w:noProof/>
          </w:rPr>
          <w:t>ARTICOLO 20. OBBLIGHI A CARICO DELL’AGGIUDICATARIO</w:t>
        </w:r>
        <w:r w:rsidR="0040346C">
          <w:rPr>
            <w:noProof/>
            <w:webHidden/>
          </w:rPr>
          <w:tab/>
        </w:r>
        <w:r w:rsidR="00BF7ABF">
          <w:rPr>
            <w:noProof/>
            <w:webHidden/>
          </w:rPr>
          <w:fldChar w:fldCharType="begin"/>
        </w:r>
        <w:r w:rsidR="0040346C">
          <w:rPr>
            <w:noProof/>
            <w:webHidden/>
          </w:rPr>
          <w:instrText xml:space="preserve"> PAGEREF _Toc164676788 \h </w:instrText>
        </w:r>
        <w:r w:rsidR="00BF7ABF">
          <w:rPr>
            <w:noProof/>
            <w:webHidden/>
          </w:rPr>
        </w:r>
        <w:r w:rsidR="00BF7ABF">
          <w:rPr>
            <w:noProof/>
            <w:webHidden/>
          </w:rPr>
          <w:fldChar w:fldCharType="separate"/>
        </w:r>
        <w:r w:rsidR="00781F96">
          <w:rPr>
            <w:noProof/>
            <w:webHidden/>
          </w:rPr>
          <w:t>10</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89" w:history="1">
        <w:r w:rsidR="0040346C" w:rsidRPr="00171433">
          <w:rPr>
            <w:rStyle w:val="Collegamentoipertestuale"/>
            <w:rFonts w:cs="Arial"/>
            <w:noProof/>
          </w:rPr>
          <w:t>ARTICOLO 21. NORME FINALI E DI RINVIO</w:t>
        </w:r>
        <w:r w:rsidR="0040346C">
          <w:rPr>
            <w:noProof/>
            <w:webHidden/>
          </w:rPr>
          <w:tab/>
        </w:r>
        <w:r w:rsidR="00BF7ABF">
          <w:rPr>
            <w:noProof/>
            <w:webHidden/>
          </w:rPr>
          <w:fldChar w:fldCharType="begin"/>
        </w:r>
        <w:r w:rsidR="0040346C">
          <w:rPr>
            <w:noProof/>
            <w:webHidden/>
          </w:rPr>
          <w:instrText xml:space="preserve"> PAGEREF _Toc164676789 \h </w:instrText>
        </w:r>
        <w:r w:rsidR="00BF7ABF">
          <w:rPr>
            <w:noProof/>
            <w:webHidden/>
          </w:rPr>
        </w:r>
        <w:r w:rsidR="00BF7ABF">
          <w:rPr>
            <w:noProof/>
            <w:webHidden/>
          </w:rPr>
          <w:fldChar w:fldCharType="separate"/>
        </w:r>
        <w:r w:rsidR="00781F96">
          <w:rPr>
            <w:noProof/>
            <w:webHidden/>
          </w:rPr>
          <w:t>11</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90" w:history="1">
        <w:r w:rsidR="0040346C" w:rsidRPr="00171433">
          <w:rPr>
            <w:rStyle w:val="Collegamentoipertestuale"/>
            <w:rFonts w:cs="Arial"/>
            <w:noProof/>
          </w:rPr>
          <w:t>ARTICOLO 22. RICHIESTE DI CHIARIMENTI</w:t>
        </w:r>
        <w:r w:rsidR="0040346C">
          <w:rPr>
            <w:noProof/>
            <w:webHidden/>
          </w:rPr>
          <w:tab/>
        </w:r>
        <w:r w:rsidR="00BF7ABF">
          <w:rPr>
            <w:noProof/>
            <w:webHidden/>
          </w:rPr>
          <w:fldChar w:fldCharType="begin"/>
        </w:r>
        <w:r w:rsidR="0040346C">
          <w:rPr>
            <w:noProof/>
            <w:webHidden/>
          </w:rPr>
          <w:instrText xml:space="preserve"> PAGEREF _Toc164676790 \h </w:instrText>
        </w:r>
        <w:r w:rsidR="00BF7ABF">
          <w:rPr>
            <w:noProof/>
            <w:webHidden/>
          </w:rPr>
        </w:r>
        <w:r w:rsidR="00BF7ABF">
          <w:rPr>
            <w:noProof/>
            <w:webHidden/>
          </w:rPr>
          <w:fldChar w:fldCharType="separate"/>
        </w:r>
        <w:r w:rsidR="00781F96">
          <w:rPr>
            <w:noProof/>
            <w:webHidden/>
          </w:rPr>
          <w:t>11</w:t>
        </w:r>
        <w:r w:rsidR="00BF7ABF">
          <w:rPr>
            <w:noProof/>
            <w:webHidden/>
          </w:rPr>
          <w:fldChar w:fldCharType="end"/>
        </w:r>
      </w:hyperlink>
    </w:p>
    <w:p w:rsidR="0040346C" w:rsidRDefault="00E859DC">
      <w:pPr>
        <w:pStyle w:val="Sommario1"/>
        <w:tabs>
          <w:tab w:val="right" w:leader="dot" w:pos="9911"/>
        </w:tabs>
        <w:rPr>
          <w:rFonts w:asciiTheme="minorHAnsi" w:eastAsiaTheme="minorEastAsia" w:hAnsiTheme="minorHAnsi" w:cstheme="minorBidi"/>
          <w:b w:val="0"/>
          <w:noProof/>
          <w:color w:val="auto"/>
          <w:sz w:val="22"/>
        </w:rPr>
      </w:pPr>
      <w:hyperlink w:anchor="_Toc164676791" w:history="1">
        <w:r w:rsidR="0040346C" w:rsidRPr="00171433">
          <w:rPr>
            <w:rStyle w:val="Collegamentoipertestuale"/>
            <w:rFonts w:cs="Arial"/>
            <w:noProof/>
          </w:rPr>
          <w:t>ARTICOLO 23. MODALITÀ DI SOSPENSIONE O ANNULLAMENTO</w:t>
        </w:r>
        <w:r w:rsidR="0040346C">
          <w:rPr>
            <w:noProof/>
            <w:webHidden/>
          </w:rPr>
          <w:tab/>
        </w:r>
        <w:r w:rsidR="00BF7ABF">
          <w:rPr>
            <w:noProof/>
            <w:webHidden/>
          </w:rPr>
          <w:fldChar w:fldCharType="begin"/>
        </w:r>
        <w:r w:rsidR="0040346C">
          <w:rPr>
            <w:noProof/>
            <w:webHidden/>
          </w:rPr>
          <w:instrText xml:space="preserve"> PAGEREF _Toc164676791 \h </w:instrText>
        </w:r>
        <w:r w:rsidR="00BF7ABF">
          <w:rPr>
            <w:noProof/>
            <w:webHidden/>
          </w:rPr>
        </w:r>
        <w:r w:rsidR="00BF7ABF">
          <w:rPr>
            <w:noProof/>
            <w:webHidden/>
          </w:rPr>
          <w:fldChar w:fldCharType="separate"/>
        </w:r>
        <w:r w:rsidR="00781F96">
          <w:rPr>
            <w:noProof/>
            <w:webHidden/>
          </w:rPr>
          <w:t>11</w:t>
        </w:r>
        <w:r w:rsidR="00BF7ABF">
          <w:rPr>
            <w:noProof/>
            <w:webHidden/>
          </w:rPr>
          <w:fldChar w:fldCharType="end"/>
        </w:r>
      </w:hyperlink>
    </w:p>
    <w:p w:rsidR="00FE6DEB" w:rsidRDefault="00BF7ABF" w:rsidP="008541B6">
      <w:pPr>
        <w:suppressAutoHyphens w:val="0"/>
        <w:spacing w:line="288" w:lineRule="auto"/>
        <w:ind w:left="730" w:right="5" w:hanging="718"/>
        <w:jc w:val="both"/>
        <w:rPr>
          <w:rFonts w:ascii="Arial" w:hAnsi="Arial"/>
          <w:b/>
          <w:bCs/>
          <w:sz w:val="20"/>
          <w:szCs w:val="20"/>
        </w:rPr>
      </w:pPr>
      <w:r>
        <w:rPr>
          <w:rFonts w:ascii="Trebuchet MS" w:eastAsia="Trebuchet MS" w:hAnsi="Trebuchet MS" w:cs="Trebuchet MS"/>
          <w:b/>
          <w:color w:val="000000"/>
          <w:kern w:val="0"/>
          <w:sz w:val="20"/>
          <w:szCs w:val="22"/>
          <w:lang w:eastAsia="it-IT"/>
        </w:rPr>
        <w:fldChar w:fldCharType="end"/>
      </w:r>
    </w:p>
    <w:p w:rsidR="00FE6DEB" w:rsidRDefault="00FE6DEB" w:rsidP="008541B6">
      <w:pPr>
        <w:pStyle w:val="NormaleWeb"/>
        <w:spacing w:before="0" w:beforeAutospacing="0" w:after="0" w:afterAutospacing="0"/>
        <w:ind w:right="-79"/>
        <w:jc w:val="center"/>
        <w:rPr>
          <w:rFonts w:ascii="Arial" w:hAnsi="Arial" w:cs="Arial"/>
          <w:b/>
          <w:bCs/>
          <w:sz w:val="20"/>
          <w:szCs w:val="20"/>
        </w:rPr>
      </w:pPr>
    </w:p>
    <w:p w:rsidR="00FE6DEB" w:rsidRDefault="00FE6DEB" w:rsidP="008541B6">
      <w:pPr>
        <w:pStyle w:val="NormaleWeb"/>
        <w:spacing w:before="0" w:beforeAutospacing="0" w:after="0" w:afterAutospacing="0"/>
        <w:ind w:right="-79"/>
        <w:jc w:val="center"/>
        <w:rPr>
          <w:rFonts w:ascii="Arial" w:hAnsi="Arial" w:cs="Arial"/>
          <w:b/>
          <w:bCs/>
          <w:sz w:val="20"/>
          <w:szCs w:val="20"/>
        </w:rPr>
      </w:pPr>
    </w:p>
    <w:p w:rsidR="00FE6DEB" w:rsidRDefault="00FE6DEB" w:rsidP="008541B6">
      <w:pPr>
        <w:pStyle w:val="NormaleWeb"/>
        <w:spacing w:before="0" w:beforeAutospacing="0" w:after="0" w:afterAutospacing="0"/>
        <w:ind w:right="-79"/>
        <w:jc w:val="center"/>
        <w:rPr>
          <w:rFonts w:ascii="Arial" w:hAnsi="Arial" w:cs="Arial"/>
          <w:b/>
          <w:bCs/>
          <w:sz w:val="20"/>
          <w:szCs w:val="20"/>
        </w:rPr>
      </w:pPr>
    </w:p>
    <w:p w:rsidR="00FE6DEB" w:rsidRDefault="00FE6DEB" w:rsidP="008541B6">
      <w:pPr>
        <w:pStyle w:val="NormaleWeb"/>
        <w:spacing w:before="0" w:beforeAutospacing="0" w:after="0" w:afterAutospacing="0"/>
        <w:ind w:right="-79"/>
        <w:jc w:val="center"/>
        <w:rPr>
          <w:rFonts w:ascii="Arial" w:hAnsi="Arial" w:cs="Arial"/>
          <w:b/>
          <w:bCs/>
          <w:sz w:val="20"/>
          <w:szCs w:val="20"/>
        </w:rPr>
      </w:pPr>
    </w:p>
    <w:p w:rsidR="00FE6DEB" w:rsidRDefault="00FE6DEB" w:rsidP="008541B6">
      <w:pPr>
        <w:pStyle w:val="NormaleWeb"/>
        <w:spacing w:before="0" w:beforeAutospacing="0" w:after="0" w:afterAutospacing="0"/>
        <w:ind w:right="-79"/>
        <w:jc w:val="center"/>
        <w:rPr>
          <w:rFonts w:ascii="Arial" w:hAnsi="Arial" w:cs="Arial"/>
          <w:b/>
          <w:bCs/>
          <w:sz w:val="20"/>
          <w:szCs w:val="20"/>
        </w:rPr>
      </w:pPr>
    </w:p>
    <w:p w:rsidR="00FE6DEB" w:rsidRDefault="00FE6DEB" w:rsidP="004657FD">
      <w:r>
        <w:br w:type="page"/>
      </w:r>
    </w:p>
    <w:tbl>
      <w:tblPr>
        <w:tblW w:w="10065" w:type="dxa"/>
        <w:tblInd w:w="70" w:type="dxa"/>
        <w:tblLayout w:type="fixed"/>
        <w:tblCellMar>
          <w:left w:w="70" w:type="dxa"/>
          <w:right w:w="70" w:type="dxa"/>
        </w:tblCellMar>
        <w:tblLook w:val="00A0" w:firstRow="1" w:lastRow="0" w:firstColumn="1" w:lastColumn="0" w:noHBand="0" w:noVBand="0"/>
      </w:tblPr>
      <w:tblGrid>
        <w:gridCol w:w="10065"/>
      </w:tblGrid>
      <w:tr w:rsidR="00B30BD5" w:rsidRPr="00676660" w:rsidTr="004C1340">
        <w:trPr>
          <w:trHeight w:val="340"/>
        </w:trPr>
        <w:tc>
          <w:tcPr>
            <w:tcW w:w="10065" w:type="dxa"/>
            <w:tcBorders>
              <w:top w:val="single" w:sz="4" w:space="0" w:color="auto"/>
              <w:left w:val="single" w:sz="4" w:space="0" w:color="auto"/>
              <w:bottom w:val="single" w:sz="4" w:space="0" w:color="auto"/>
              <w:right w:val="single" w:sz="4" w:space="0" w:color="auto"/>
            </w:tcBorders>
          </w:tcPr>
          <w:p w:rsidR="00B30BD5" w:rsidRPr="004C1340" w:rsidRDefault="004C1340" w:rsidP="0026715C">
            <w:pPr>
              <w:pStyle w:val="NormaleWeb"/>
              <w:spacing w:before="0" w:beforeAutospacing="0" w:after="0" w:afterAutospacing="0"/>
              <w:ind w:right="-79"/>
              <w:jc w:val="both"/>
              <w:rPr>
                <w:rFonts w:ascii="Arial" w:hAnsi="Arial" w:cs="Arial"/>
                <w:b/>
                <w:bCs/>
                <w:sz w:val="20"/>
                <w:szCs w:val="20"/>
              </w:rPr>
            </w:pPr>
            <w:r w:rsidRPr="004C1340">
              <w:rPr>
                <w:rFonts w:ascii="Arial" w:hAnsi="Arial" w:cs="Arial"/>
                <w:b/>
                <w:bCs/>
                <w:iCs/>
                <w:kern w:val="1"/>
                <w:sz w:val="20"/>
                <w:szCs w:val="20"/>
                <w:lang w:eastAsia="zh-CN"/>
              </w:rPr>
              <w:lastRenderedPageBreak/>
              <w:t xml:space="preserve">Procedura negoziata senza bando, ai sensi dell’art. 50 co. 1 </w:t>
            </w:r>
            <w:proofErr w:type="spellStart"/>
            <w:r w:rsidRPr="004C1340">
              <w:rPr>
                <w:rFonts w:ascii="Arial" w:hAnsi="Arial" w:cs="Arial"/>
                <w:b/>
                <w:bCs/>
                <w:iCs/>
                <w:kern w:val="1"/>
                <w:sz w:val="20"/>
                <w:szCs w:val="20"/>
                <w:lang w:eastAsia="zh-CN"/>
              </w:rPr>
              <w:t>lett</w:t>
            </w:r>
            <w:proofErr w:type="spellEnd"/>
            <w:r w:rsidRPr="004C1340">
              <w:rPr>
                <w:rFonts w:ascii="Arial" w:hAnsi="Arial" w:cs="Arial"/>
                <w:b/>
                <w:bCs/>
                <w:iCs/>
                <w:kern w:val="1"/>
                <w:sz w:val="20"/>
                <w:szCs w:val="20"/>
                <w:lang w:eastAsia="zh-CN"/>
              </w:rPr>
              <w:t xml:space="preserve">. e) del </w:t>
            </w:r>
            <w:proofErr w:type="spellStart"/>
            <w:r w:rsidRPr="004C1340">
              <w:rPr>
                <w:rFonts w:ascii="Arial" w:hAnsi="Arial" w:cs="Arial"/>
                <w:b/>
                <w:bCs/>
                <w:iCs/>
                <w:kern w:val="1"/>
                <w:sz w:val="20"/>
                <w:szCs w:val="20"/>
                <w:lang w:eastAsia="zh-CN"/>
              </w:rPr>
              <w:t>D.lgs</w:t>
            </w:r>
            <w:proofErr w:type="spellEnd"/>
            <w:r w:rsidRPr="004C1340">
              <w:rPr>
                <w:rFonts w:ascii="Arial" w:hAnsi="Arial" w:cs="Arial"/>
                <w:b/>
                <w:bCs/>
                <w:iCs/>
                <w:kern w:val="1"/>
                <w:sz w:val="20"/>
                <w:szCs w:val="20"/>
                <w:lang w:eastAsia="zh-CN"/>
              </w:rPr>
              <w:t xml:space="preserve"> 36 del 2023 per l’affidamento del Servizio </w:t>
            </w:r>
            <w:r w:rsidR="0026715C" w:rsidRPr="0026715C">
              <w:rPr>
                <w:rFonts w:ascii="Arial" w:hAnsi="Arial" w:cs="Arial"/>
                <w:b/>
                <w:bCs/>
                <w:iCs/>
                <w:kern w:val="1"/>
                <w:sz w:val="20"/>
                <w:szCs w:val="20"/>
                <w:lang w:eastAsia="zh-CN"/>
              </w:rPr>
              <w:t>a noleggio</w:t>
            </w:r>
            <w:r w:rsidR="0026715C" w:rsidRPr="00AF5902">
              <w:rPr>
                <w:rFonts w:ascii="Arial" w:hAnsi="Arial" w:cs="Arial"/>
                <w:b/>
                <w:bCs/>
                <w:sz w:val="20"/>
              </w:rPr>
              <w:t xml:space="preserve"> </w:t>
            </w:r>
            <w:r w:rsidR="0026715C" w:rsidRPr="00AF5902">
              <w:rPr>
                <w:rFonts w:ascii="Arial" w:hAnsi="Arial" w:cs="Arial"/>
                <w:b/>
                <w:sz w:val="20"/>
              </w:rPr>
              <w:t>di n.</w:t>
            </w:r>
            <w:r w:rsidR="0026715C">
              <w:rPr>
                <w:rFonts w:ascii="Arial" w:hAnsi="Arial" w:cs="Arial"/>
                <w:b/>
                <w:sz w:val="20"/>
              </w:rPr>
              <w:t xml:space="preserve"> </w:t>
            </w:r>
            <w:r w:rsidR="0026715C" w:rsidRPr="00AF5902">
              <w:rPr>
                <w:rFonts w:ascii="Arial" w:hAnsi="Arial" w:cs="Arial"/>
                <w:b/>
                <w:sz w:val="20"/>
              </w:rPr>
              <w:t xml:space="preserve">16 </w:t>
            </w:r>
            <w:r w:rsidR="0026715C" w:rsidRPr="00AF5902">
              <w:rPr>
                <w:rFonts w:ascii="Arial" w:hAnsi="Arial" w:cs="Arial"/>
                <w:b/>
                <w:bCs/>
                <w:kern w:val="1"/>
                <w:sz w:val="20"/>
                <w:lang w:eastAsia="zh-CN"/>
              </w:rPr>
              <w:t xml:space="preserve">Cisco </w:t>
            </w:r>
            <w:proofErr w:type="spellStart"/>
            <w:r w:rsidR="0026715C" w:rsidRPr="00AF5902">
              <w:rPr>
                <w:rFonts w:ascii="Arial" w:hAnsi="Arial" w:cs="Arial"/>
                <w:b/>
                <w:bCs/>
                <w:kern w:val="1"/>
                <w:sz w:val="20"/>
                <w:lang w:eastAsia="zh-CN"/>
              </w:rPr>
              <w:t>Catalyst</w:t>
            </w:r>
            <w:proofErr w:type="spellEnd"/>
            <w:r w:rsidR="0026715C" w:rsidRPr="00AF5902">
              <w:rPr>
                <w:rFonts w:ascii="Arial" w:hAnsi="Arial" w:cs="Arial"/>
                <w:b/>
                <w:bCs/>
                <w:kern w:val="1"/>
                <w:sz w:val="20"/>
                <w:lang w:eastAsia="zh-CN"/>
              </w:rPr>
              <w:t xml:space="preserve"> 9800-L Wireless </w:t>
            </w:r>
            <w:proofErr w:type="spellStart"/>
            <w:r w:rsidR="0026715C" w:rsidRPr="00AF5902">
              <w:rPr>
                <w:rFonts w:ascii="Arial" w:hAnsi="Arial" w:cs="Arial"/>
                <w:b/>
                <w:bCs/>
                <w:kern w:val="1"/>
                <w:sz w:val="20"/>
                <w:lang w:eastAsia="zh-CN"/>
              </w:rPr>
              <w:t>Controller_Copper</w:t>
            </w:r>
            <w:proofErr w:type="spellEnd"/>
            <w:r w:rsidR="0026715C" w:rsidRPr="00AF5902">
              <w:rPr>
                <w:rFonts w:ascii="Arial" w:hAnsi="Arial" w:cs="Arial"/>
                <w:b/>
                <w:bCs/>
                <w:kern w:val="1"/>
                <w:sz w:val="20"/>
                <w:lang w:eastAsia="zh-CN"/>
              </w:rPr>
              <w:t xml:space="preserve"> </w:t>
            </w:r>
            <w:proofErr w:type="spellStart"/>
            <w:r w:rsidR="0026715C" w:rsidRPr="00AF5902">
              <w:rPr>
                <w:rFonts w:ascii="Arial" w:hAnsi="Arial" w:cs="Arial"/>
                <w:b/>
                <w:bCs/>
                <w:kern w:val="1"/>
                <w:sz w:val="20"/>
                <w:lang w:eastAsia="zh-CN"/>
              </w:rPr>
              <w:t>Uplink</w:t>
            </w:r>
            <w:proofErr w:type="spellEnd"/>
            <w:r w:rsidR="0026715C" w:rsidRPr="00AF5902">
              <w:rPr>
                <w:rFonts w:ascii="Arial" w:hAnsi="Arial" w:cs="Arial"/>
                <w:b/>
                <w:bCs/>
                <w:kern w:val="1"/>
                <w:sz w:val="20"/>
                <w:lang w:eastAsia="zh-CN"/>
              </w:rPr>
              <w:t xml:space="preserve">, n. 16 SNTC-8X5XNBD Cisco </w:t>
            </w:r>
            <w:proofErr w:type="spellStart"/>
            <w:r w:rsidR="0026715C" w:rsidRPr="00AF5902">
              <w:rPr>
                <w:rFonts w:ascii="Arial" w:hAnsi="Arial" w:cs="Arial"/>
                <w:b/>
                <w:bCs/>
                <w:kern w:val="1"/>
                <w:sz w:val="20"/>
                <w:lang w:eastAsia="zh-CN"/>
              </w:rPr>
              <w:t>Catalyst</w:t>
            </w:r>
            <w:proofErr w:type="spellEnd"/>
            <w:r w:rsidR="0026715C" w:rsidRPr="00AF5902">
              <w:rPr>
                <w:rFonts w:ascii="Arial" w:hAnsi="Arial" w:cs="Arial"/>
                <w:b/>
                <w:bCs/>
                <w:kern w:val="1"/>
                <w:sz w:val="20"/>
                <w:lang w:eastAsia="zh-CN"/>
              </w:rPr>
              <w:t xml:space="preserve"> 9800-L Wireless Controller </w:t>
            </w:r>
            <w:r w:rsidR="0026715C" w:rsidRPr="00917C21">
              <w:rPr>
                <w:rFonts w:ascii="Arial" w:hAnsi="Arial" w:cs="Arial"/>
                <w:b/>
                <w:bCs/>
                <w:kern w:val="1"/>
                <w:sz w:val="20"/>
                <w:lang w:eastAsia="zh-CN"/>
              </w:rPr>
              <w:t>12 mesi, n.</w:t>
            </w:r>
            <w:r w:rsidR="0026715C" w:rsidRPr="00AF5902">
              <w:rPr>
                <w:rFonts w:ascii="Arial" w:hAnsi="Arial" w:cs="Arial"/>
                <w:b/>
                <w:bCs/>
                <w:kern w:val="1"/>
                <w:sz w:val="20"/>
                <w:lang w:eastAsia="zh-CN"/>
              </w:rPr>
              <w:t xml:space="preserve"> 350 Cisco </w:t>
            </w:r>
            <w:proofErr w:type="spellStart"/>
            <w:r w:rsidR="0026715C" w:rsidRPr="00AF5902">
              <w:rPr>
                <w:rFonts w:ascii="Arial" w:hAnsi="Arial" w:cs="Arial"/>
                <w:b/>
                <w:bCs/>
                <w:kern w:val="1"/>
                <w:sz w:val="20"/>
                <w:lang w:eastAsia="zh-CN"/>
              </w:rPr>
              <w:t>Catalyst</w:t>
            </w:r>
            <w:proofErr w:type="spellEnd"/>
            <w:r w:rsidR="0026715C" w:rsidRPr="00AF5902">
              <w:rPr>
                <w:rFonts w:ascii="Arial" w:hAnsi="Arial" w:cs="Arial"/>
                <w:b/>
                <w:bCs/>
                <w:kern w:val="1"/>
                <w:sz w:val="20"/>
                <w:lang w:eastAsia="zh-CN"/>
              </w:rPr>
              <w:t xml:space="preserve"> 9115AX Series e n. 350 Wireless Cisco DNA On-</w:t>
            </w:r>
            <w:proofErr w:type="spellStart"/>
            <w:r w:rsidR="0026715C" w:rsidRPr="00AF5902">
              <w:rPr>
                <w:rFonts w:ascii="Arial" w:hAnsi="Arial" w:cs="Arial"/>
                <w:b/>
                <w:bCs/>
                <w:kern w:val="1"/>
                <w:sz w:val="20"/>
                <w:lang w:eastAsia="zh-CN"/>
              </w:rPr>
              <w:t>Prem</w:t>
            </w:r>
            <w:proofErr w:type="spellEnd"/>
            <w:r w:rsidR="0026715C" w:rsidRPr="00AF5902">
              <w:rPr>
                <w:rFonts w:ascii="Arial" w:hAnsi="Arial" w:cs="Arial"/>
                <w:b/>
                <w:bCs/>
                <w:kern w:val="1"/>
                <w:sz w:val="20"/>
                <w:lang w:eastAsia="zh-CN"/>
              </w:rPr>
              <w:t xml:space="preserve"> </w:t>
            </w:r>
            <w:proofErr w:type="spellStart"/>
            <w:r w:rsidR="0026715C" w:rsidRPr="00AF5902">
              <w:rPr>
                <w:rFonts w:ascii="Arial" w:hAnsi="Arial" w:cs="Arial"/>
                <w:b/>
                <w:bCs/>
                <w:kern w:val="1"/>
                <w:sz w:val="20"/>
                <w:lang w:eastAsia="zh-CN"/>
              </w:rPr>
              <w:t>Essential</w:t>
            </w:r>
            <w:proofErr w:type="spellEnd"/>
            <w:r w:rsidR="0026715C" w:rsidRPr="00AF5902">
              <w:rPr>
                <w:rFonts w:ascii="Arial" w:hAnsi="Arial" w:cs="Arial"/>
                <w:b/>
                <w:bCs/>
                <w:kern w:val="1"/>
                <w:sz w:val="20"/>
                <w:lang w:eastAsia="zh-CN"/>
              </w:rPr>
              <w:t xml:space="preserve">, 3Y </w:t>
            </w:r>
            <w:proofErr w:type="spellStart"/>
            <w:r w:rsidR="0026715C" w:rsidRPr="00AF5902">
              <w:rPr>
                <w:rFonts w:ascii="Arial" w:hAnsi="Arial" w:cs="Arial"/>
                <w:b/>
                <w:bCs/>
                <w:kern w:val="1"/>
                <w:sz w:val="20"/>
                <w:lang w:eastAsia="zh-CN"/>
              </w:rPr>
              <w:t>Term</w:t>
            </w:r>
            <w:proofErr w:type="spellEnd"/>
            <w:r w:rsidR="0026715C" w:rsidRPr="00AF5902">
              <w:rPr>
                <w:rFonts w:ascii="Arial" w:hAnsi="Arial" w:cs="Arial"/>
                <w:b/>
                <w:bCs/>
                <w:kern w:val="1"/>
                <w:sz w:val="20"/>
                <w:lang w:eastAsia="zh-CN"/>
              </w:rPr>
              <w:t xml:space="preserve"> </w:t>
            </w:r>
            <w:proofErr w:type="spellStart"/>
            <w:r w:rsidR="0026715C" w:rsidRPr="00AF5902">
              <w:rPr>
                <w:rFonts w:ascii="Arial" w:hAnsi="Arial" w:cs="Arial"/>
                <w:b/>
                <w:bCs/>
                <w:kern w:val="1"/>
                <w:sz w:val="20"/>
                <w:lang w:eastAsia="zh-CN"/>
              </w:rPr>
              <w:t>Lic</w:t>
            </w:r>
            <w:proofErr w:type="spellEnd"/>
            <w:r w:rsidR="0026715C" w:rsidRPr="00AF5902">
              <w:rPr>
                <w:rFonts w:ascii="Arial" w:hAnsi="Arial" w:cs="Arial"/>
                <w:b/>
                <w:bCs/>
                <w:kern w:val="1"/>
                <w:sz w:val="20"/>
                <w:lang w:eastAsia="zh-CN"/>
              </w:rPr>
              <w:t xml:space="preserve"> </w:t>
            </w:r>
            <w:r w:rsidR="0026715C">
              <w:rPr>
                <w:rFonts w:ascii="Arial" w:hAnsi="Arial" w:cs="Arial"/>
                <w:b/>
                <w:bCs/>
                <w:kern w:val="1"/>
                <w:sz w:val="20"/>
                <w:lang w:eastAsia="zh-CN"/>
              </w:rPr>
              <w:t xml:space="preserve">con opzione di riscatto </w:t>
            </w:r>
            <w:r w:rsidR="0026715C" w:rsidRPr="00530AFB">
              <w:rPr>
                <w:rFonts w:ascii="Arial" w:hAnsi="Arial" w:cs="Arial"/>
                <w:b/>
                <w:sz w:val="20"/>
              </w:rPr>
              <w:t>alla</w:t>
            </w:r>
            <w:r w:rsidR="0026715C">
              <w:rPr>
                <w:rFonts w:ascii="Arial" w:hAnsi="Arial" w:cs="Arial"/>
                <w:b/>
                <w:sz w:val="20"/>
              </w:rPr>
              <w:t xml:space="preserve"> fine del rapporto contrattuale</w:t>
            </w:r>
            <w:r w:rsidR="0026715C">
              <w:rPr>
                <w:rFonts w:ascii="Arial" w:hAnsi="Arial" w:cs="Arial"/>
                <w:b/>
                <w:bCs/>
                <w:kern w:val="1"/>
                <w:sz w:val="20"/>
                <w:lang w:eastAsia="zh-CN"/>
              </w:rPr>
              <w:t xml:space="preserve">, </w:t>
            </w:r>
            <w:r w:rsidR="0026715C" w:rsidRPr="00AF5902">
              <w:rPr>
                <w:rFonts w:ascii="Arial" w:hAnsi="Arial" w:cs="Arial"/>
                <w:b/>
                <w:bCs/>
                <w:kern w:val="1"/>
                <w:sz w:val="20"/>
                <w:lang w:eastAsia="zh-CN"/>
              </w:rPr>
              <w:t xml:space="preserve">da destinare </w:t>
            </w:r>
            <w:r w:rsidR="0026715C" w:rsidRPr="00AF5902">
              <w:rPr>
                <w:rFonts w:ascii="Arial" w:hAnsi="Arial" w:cs="Arial"/>
                <w:b/>
                <w:bCs/>
                <w:sz w:val="20"/>
              </w:rPr>
              <w:t>alle Aziende Sanitari</w:t>
            </w:r>
            <w:r w:rsidR="0026715C">
              <w:rPr>
                <w:rFonts w:ascii="Arial" w:hAnsi="Arial" w:cs="Arial"/>
                <w:b/>
                <w:bCs/>
                <w:sz w:val="20"/>
              </w:rPr>
              <w:t xml:space="preserve">e </w:t>
            </w:r>
            <w:r w:rsidR="0026715C" w:rsidRPr="00AF5902">
              <w:rPr>
                <w:rFonts w:ascii="Arial" w:hAnsi="Arial" w:cs="Arial"/>
                <w:b/>
                <w:bCs/>
                <w:kern w:val="1"/>
                <w:sz w:val="20"/>
                <w:lang w:eastAsia="zh-CN"/>
              </w:rPr>
              <w:t>ASL2, ASL3, ASL4, ASL5, ASL6</w:t>
            </w:r>
            <w:r w:rsidR="0026715C">
              <w:rPr>
                <w:rFonts w:ascii="Arial" w:hAnsi="Arial" w:cs="Arial"/>
                <w:b/>
                <w:bCs/>
                <w:kern w:val="1"/>
                <w:sz w:val="20"/>
                <w:lang w:eastAsia="zh-CN"/>
              </w:rPr>
              <w:t>, ASL7, ASL8</w:t>
            </w:r>
            <w:r w:rsidR="0026715C" w:rsidRPr="004C1340">
              <w:rPr>
                <w:rFonts w:ascii="Arial" w:hAnsi="Arial" w:cs="Arial"/>
                <w:b/>
                <w:bCs/>
                <w:iCs/>
                <w:kern w:val="1"/>
                <w:sz w:val="20"/>
                <w:szCs w:val="20"/>
                <w:lang w:eastAsia="zh-CN"/>
              </w:rPr>
              <w:t>,</w:t>
            </w:r>
            <w:r w:rsidRPr="004C1340">
              <w:rPr>
                <w:rFonts w:ascii="Arial" w:hAnsi="Arial" w:cs="Arial"/>
                <w:b/>
                <w:bCs/>
                <w:iCs/>
                <w:kern w:val="1"/>
                <w:sz w:val="20"/>
                <w:szCs w:val="20"/>
                <w:lang w:eastAsia="zh-CN"/>
              </w:rPr>
              <w:t xml:space="preserve"> tramite la piattaforma Net4Market</w:t>
            </w:r>
            <w:r w:rsidR="0026715C">
              <w:rPr>
                <w:rFonts w:ascii="Arial" w:hAnsi="Arial" w:cs="Arial"/>
                <w:b/>
                <w:bCs/>
                <w:iCs/>
                <w:kern w:val="1"/>
                <w:sz w:val="20"/>
                <w:szCs w:val="20"/>
                <w:lang w:eastAsia="zh-CN"/>
              </w:rPr>
              <w:t>.</w:t>
            </w:r>
          </w:p>
        </w:tc>
      </w:tr>
    </w:tbl>
    <w:p w:rsidR="008541B6" w:rsidRDefault="008541B6" w:rsidP="0026715C">
      <w:pPr>
        <w:pStyle w:val="Titolo1"/>
        <w:numPr>
          <w:ilvl w:val="0"/>
          <w:numId w:val="0"/>
        </w:numPr>
        <w:spacing w:after="120" w:line="240" w:lineRule="auto"/>
        <w:rPr>
          <w:rFonts w:ascii="Arial" w:hAnsi="Arial" w:cs="Arial"/>
        </w:rPr>
      </w:pPr>
    </w:p>
    <w:p w:rsidR="007C5D3B" w:rsidRPr="00FE6DEB" w:rsidRDefault="006659E9" w:rsidP="008541B6">
      <w:pPr>
        <w:pStyle w:val="Titolo1"/>
        <w:numPr>
          <w:ilvl w:val="0"/>
          <w:numId w:val="0"/>
        </w:numPr>
        <w:spacing w:after="120" w:line="240" w:lineRule="auto"/>
        <w:jc w:val="center"/>
        <w:rPr>
          <w:rFonts w:ascii="Arial" w:hAnsi="Arial" w:cs="Arial"/>
        </w:rPr>
      </w:pPr>
      <w:bookmarkStart w:id="0" w:name="_Toc164676768"/>
      <w:r w:rsidRPr="00FE6DEB">
        <w:rPr>
          <w:rFonts w:ascii="Arial" w:hAnsi="Arial" w:cs="Arial"/>
        </w:rPr>
        <w:t>PREMESSA</w:t>
      </w:r>
      <w:bookmarkEnd w:id="0"/>
    </w:p>
    <w:p w:rsidR="00B8426B" w:rsidRPr="0026715C" w:rsidRDefault="00A91277" w:rsidP="008541B6">
      <w:pPr>
        <w:pStyle w:val="NormaleWeb"/>
        <w:spacing w:before="0" w:beforeAutospacing="0" w:after="0" w:afterAutospacing="0"/>
        <w:ind w:right="-79"/>
        <w:jc w:val="both"/>
        <w:rPr>
          <w:rFonts w:ascii="Arial" w:hAnsi="Arial" w:cs="Arial"/>
          <w:bCs/>
          <w:sz w:val="20"/>
          <w:szCs w:val="20"/>
        </w:rPr>
      </w:pPr>
      <w:r w:rsidRPr="00676660">
        <w:rPr>
          <w:rFonts w:ascii="Arial" w:hAnsi="Arial" w:cs="Arial"/>
          <w:bCs/>
          <w:sz w:val="20"/>
          <w:szCs w:val="20"/>
        </w:rPr>
        <w:t>L</w:t>
      </w:r>
      <w:r w:rsidR="00C70DB3" w:rsidRPr="00676660">
        <w:rPr>
          <w:rFonts w:ascii="Arial" w:hAnsi="Arial" w:cs="Arial"/>
          <w:bCs/>
          <w:sz w:val="20"/>
          <w:szCs w:val="20"/>
        </w:rPr>
        <w:t>a scrivente Stazione A</w:t>
      </w:r>
      <w:r w:rsidR="006659E9" w:rsidRPr="00676660">
        <w:rPr>
          <w:rFonts w:ascii="Arial" w:hAnsi="Arial" w:cs="Arial"/>
          <w:bCs/>
          <w:sz w:val="20"/>
          <w:szCs w:val="20"/>
        </w:rPr>
        <w:t xml:space="preserve">ppaltante ha disposto di procedere, ai sensi </w:t>
      </w:r>
      <w:r w:rsidR="005F258C" w:rsidRPr="00676660">
        <w:rPr>
          <w:rFonts w:ascii="Arial" w:hAnsi="Arial" w:cs="Arial"/>
          <w:bCs/>
          <w:sz w:val="20"/>
          <w:szCs w:val="20"/>
        </w:rPr>
        <w:t>dell’art. 50, comma 1, lettera e</w:t>
      </w:r>
      <w:r w:rsidR="006659E9" w:rsidRPr="00676660">
        <w:rPr>
          <w:rFonts w:ascii="Arial" w:hAnsi="Arial" w:cs="Arial"/>
          <w:bCs/>
          <w:sz w:val="20"/>
          <w:szCs w:val="20"/>
        </w:rPr>
        <w:t xml:space="preserve">) del D. </w:t>
      </w:r>
      <w:proofErr w:type="spellStart"/>
      <w:r w:rsidR="006659E9" w:rsidRPr="00676660">
        <w:rPr>
          <w:rFonts w:ascii="Arial" w:hAnsi="Arial" w:cs="Arial"/>
          <w:bCs/>
          <w:sz w:val="20"/>
          <w:szCs w:val="20"/>
        </w:rPr>
        <w:t>Lgs</w:t>
      </w:r>
      <w:proofErr w:type="spellEnd"/>
      <w:r w:rsidR="006659E9" w:rsidRPr="00676660">
        <w:rPr>
          <w:rFonts w:ascii="Arial" w:hAnsi="Arial" w:cs="Arial"/>
          <w:bCs/>
          <w:sz w:val="20"/>
          <w:szCs w:val="20"/>
        </w:rPr>
        <w:t xml:space="preserve">. n.36/2023, all’affidamento </w:t>
      </w:r>
      <w:r w:rsidR="008C208E" w:rsidRPr="00676660">
        <w:rPr>
          <w:rFonts w:ascii="Arial" w:hAnsi="Arial" w:cs="Arial"/>
          <w:sz w:val="20"/>
          <w:szCs w:val="20"/>
        </w:rPr>
        <w:t xml:space="preserve">del </w:t>
      </w:r>
      <w:r w:rsidR="004C1340" w:rsidRPr="004C1340">
        <w:rPr>
          <w:rFonts w:ascii="Arial" w:hAnsi="Arial" w:cs="Arial"/>
          <w:sz w:val="20"/>
          <w:szCs w:val="20"/>
        </w:rPr>
        <w:t xml:space="preserve">Servizio </w:t>
      </w:r>
      <w:r w:rsidR="006431A9" w:rsidRPr="006431A9">
        <w:rPr>
          <w:rFonts w:ascii="Arial" w:hAnsi="Arial" w:cs="Arial"/>
          <w:bCs/>
          <w:sz w:val="20"/>
          <w:szCs w:val="20"/>
        </w:rPr>
        <w:t xml:space="preserve">di protezione DNS Cisco </w:t>
      </w:r>
      <w:proofErr w:type="spellStart"/>
      <w:r w:rsidR="006431A9" w:rsidRPr="006431A9">
        <w:rPr>
          <w:rFonts w:ascii="Arial" w:hAnsi="Arial" w:cs="Arial"/>
          <w:bCs/>
          <w:sz w:val="20"/>
          <w:szCs w:val="20"/>
        </w:rPr>
        <w:t>Umbrella</w:t>
      </w:r>
      <w:proofErr w:type="spellEnd"/>
      <w:r w:rsidR="006431A9" w:rsidRPr="006431A9">
        <w:rPr>
          <w:rFonts w:ascii="Arial" w:hAnsi="Arial" w:cs="Arial"/>
          <w:bCs/>
          <w:sz w:val="20"/>
          <w:szCs w:val="20"/>
        </w:rPr>
        <w:t xml:space="preserve"> Security </w:t>
      </w:r>
      <w:proofErr w:type="spellStart"/>
      <w:r w:rsidR="006431A9" w:rsidRPr="006431A9">
        <w:rPr>
          <w:rFonts w:ascii="Arial" w:hAnsi="Arial" w:cs="Arial"/>
          <w:bCs/>
          <w:sz w:val="20"/>
          <w:szCs w:val="20"/>
        </w:rPr>
        <w:t>Essential</w:t>
      </w:r>
      <w:proofErr w:type="spellEnd"/>
      <w:r w:rsidR="006431A9" w:rsidRPr="006431A9">
        <w:rPr>
          <w:rFonts w:ascii="Arial" w:hAnsi="Arial" w:cs="Arial"/>
          <w:bCs/>
          <w:sz w:val="20"/>
          <w:szCs w:val="20"/>
        </w:rPr>
        <w:t xml:space="preserve"> per 24 mesi per 8000 </w:t>
      </w:r>
      <w:proofErr w:type="spellStart"/>
      <w:r w:rsidR="006431A9" w:rsidRPr="006431A9">
        <w:rPr>
          <w:rFonts w:ascii="Arial" w:hAnsi="Arial" w:cs="Arial"/>
          <w:bCs/>
          <w:sz w:val="20"/>
          <w:szCs w:val="20"/>
        </w:rPr>
        <w:t>devices</w:t>
      </w:r>
      <w:proofErr w:type="spellEnd"/>
      <w:r w:rsidR="006431A9" w:rsidRPr="006431A9">
        <w:rPr>
          <w:rFonts w:ascii="Arial" w:hAnsi="Arial" w:cs="Arial"/>
          <w:bCs/>
          <w:sz w:val="20"/>
          <w:szCs w:val="20"/>
        </w:rPr>
        <w:t xml:space="preserve"> + supporto avanzato, installazione e formazione da destinare </w:t>
      </w:r>
      <w:r w:rsidR="007B148B">
        <w:rPr>
          <w:rFonts w:ascii="Arial" w:hAnsi="Arial" w:cs="Arial"/>
          <w:bCs/>
          <w:sz w:val="20"/>
          <w:szCs w:val="20"/>
        </w:rPr>
        <w:t xml:space="preserve">all’Azienda ARES e </w:t>
      </w:r>
      <w:proofErr w:type="gramStart"/>
      <w:r w:rsidR="007B148B">
        <w:rPr>
          <w:rFonts w:ascii="Arial" w:hAnsi="Arial" w:cs="Arial"/>
          <w:bCs/>
          <w:sz w:val="20"/>
          <w:szCs w:val="20"/>
        </w:rPr>
        <w:t>alle n.</w:t>
      </w:r>
      <w:proofErr w:type="gramEnd"/>
      <w:r w:rsidR="007B148B">
        <w:rPr>
          <w:rFonts w:ascii="Arial" w:hAnsi="Arial" w:cs="Arial"/>
          <w:bCs/>
          <w:sz w:val="20"/>
          <w:szCs w:val="20"/>
        </w:rPr>
        <w:t xml:space="preserve"> </w:t>
      </w:r>
      <w:r w:rsidR="006431A9" w:rsidRPr="006431A9">
        <w:rPr>
          <w:rFonts w:ascii="Arial" w:hAnsi="Arial" w:cs="Arial"/>
          <w:bCs/>
          <w:sz w:val="20"/>
          <w:szCs w:val="20"/>
        </w:rPr>
        <w:t>8 Aziende ASL.</w:t>
      </w:r>
    </w:p>
    <w:p w:rsidR="008541B6" w:rsidRDefault="008541B6" w:rsidP="008541B6">
      <w:pPr>
        <w:pStyle w:val="NormaleWeb"/>
        <w:spacing w:before="0" w:beforeAutospacing="0" w:after="0" w:afterAutospacing="0"/>
        <w:ind w:right="-79"/>
        <w:jc w:val="both"/>
        <w:rPr>
          <w:rFonts w:ascii="Arial" w:hAnsi="Arial" w:cs="Arial"/>
          <w:b/>
          <w:bCs/>
          <w:kern w:val="1"/>
          <w:sz w:val="20"/>
          <w:szCs w:val="20"/>
          <w:lang w:eastAsia="zh-CN"/>
        </w:rPr>
      </w:pPr>
    </w:p>
    <w:p w:rsidR="008541B6" w:rsidRPr="00676660" w:rsidRDefault="008541B6" w:rsidP="008541B6">
      <w:pPr>
        <w:pStyle w:val="NormaleWeb"/>
        <w:spacing w:before="0" w:beforeAutospacing="0" w:after="0" w:afterAutospacing="0"/>
        <w:ind w:right="-79"/>
        <w:jc w:val="both"/>
        <w:rPr>
          <w:rFonts w:ascii="Arial" w:hAnsi="Arial" w:cs="Arial"/>
          <w:b/>
          <w:bCs/>
          <w:iCs/>
          <w:sz w:val="20"/>
          <w:szCs w:val="20"/>
        </w:rPr>
      </w:pPr>
    </w:p>
    <w:p w:rsidR="008245D1" w:rsidRPr="00FE6DEB" w:rsidRDefault="00E200E1" w:rsidP="008541B6">
      <w:pPr>
        <w:pStyle w:val="Titolo1"/>
        <w:numPr>
          <w:ilvl w:val="0"/>
          <w:numId w:val="0"/>
        </w:numPr>
        <w:spacing w:after="120" w:line="240" w:lineRule="auto"/>
        <w:jc w:val="center"/>
        <w:rPr>
          <w:rFonts w:ascii="Arial" w:hAnsi="Arial" w:cs="Arial"/>
        </w:rPr>
      </w:pPr>
      <w:bookmarkStart w:id="1" w:name="_Toc164676769"/>
      <w:r w:rsidRPr="00FE6DEB">
        <w:rPr>
          <w:rFonts w:ascii="Arial" w:hAnsi="Arial" w:cs="Arial"/>
        </w:rPr>
        <w:t>ARTICOLO 1. OGGETTO E DESCRIZIONE</w:t>
      </w:r>
      <w:r w:rsidR="00A91277" w:rsidRPr="00FE6DEB">
        <w:rPr>
          <w:rFonts w:ascii="Arial" w:hAnsi="Arial" w:cs="Arial"/>
        </w:rPr>
        <w:t xml:space="preserve"> DELL’AFFIDAMENTO</w:t>
      </w:r>
      <w:bookmarkEnd w:id="1"/>
    </w:p>
    <w:p w:rsidR="006431A9" w:rsidRPr="006431A9" w:rsidRDefault="00A82EB4" w:rsidP="006431A9">
      <w:pPr>
        <w:suppressAutoHyphens w:val="0"/>
        <w:autoSpaceDE w:val="0"/>
        <w:autoSpaceDN w:val="0"/>
        <w:adjustRightInd w:val="0"/>
        <w:jc w:val="both"/>
        <w:rPr>
          <w:rFonts w:ascii="Arial" w:hAnsi="Arial"/>
          <w:sz w:val="20"/>
          <w:szCs w:val="20"/>
        </w:rPr>
      </w:pPr>
      <w:r w:rsidRPr="00AF5902">
        <w:rPr>
          <w:rFonts w:ascii="Arial" w:hAnsi="Arial"/>
          <w:sz w:val="20"/>
          <w:szCs w:val="20"/>
        </w:rPr>
        <w:t>Oggetto della presente negoziazione è</w:t>
      </w:r>
      <w:r>
        <w:rPr>
          <w:rFonts w:ascii="Arial" w:hAnsi="Arial"/>
          <w:sz w:val="20"/>
          <w:szCs w:val="20"/>
        </w:rPr>
        <w:t xml:space="preserve"> l’affidamento del servizio </w:t>
      </w:r>
      <w:r w:rsidR="006431A9" w:rsidRPr="006431A9">
        <w:rPr>
          <w:rFonts w:ascii="Arial" w:hAnsi="Arial"/>
          <w:sz w:val="20"/>
          <w:szCs w:val="20"/>
        </w:rPr>
        <w:t xml:space="preserve">di protezione DNS Cisco </w:t>
      </w:r>
      <w:proofErr w:type="spellStart"/>
      <w:r w:rsidR="006431A9" w:rsidRPr="006431A9">
        <w:rPr>
          <w:rFonts w:ascii="Arial" w:hAnsi="Arial"/>
          <w:sz w:val="20"/>
          <w:szCs w:val="20"/>
        </w:rPr>
        <w:t>Umbrella</w:t>
      </w:r>
      <w:proofErr w:type="spellEnd"/>
      <w:r w:rsidR="006431A9" w:rsidRPr="006431A9">
        <w:rPr>
          <w:rFonts w:ascii="Arial" w:hAnsi="Arial"/>
          <w:sz w:val="20"/>
          <w:szCs w:val="20"/>
        </w:rPr>
        <w:t xml:space="preserve"> Security </w:t>
      </w:r>
      <w:proofErr w:type="spellStart"/>
      <w:r w:rsidR="006431A9" w:rsidRPr="006431A9">
        <w:rPr>
          <w:rFonts w:ascii="Arial" w:hAnsi="Arial"/>
          <w:sz w:val="20"/>
          <w:szCs w:val="20"/>
        </w:rPr>
        <w:t>Essential</w:t>
      </w:r>
      <w:proofErr w:type="spellEnd"/>
      <w:r w:rsidR="006431A9" w:rsidRPr="006431A9">
        <w:rPr>
          <w:rFonts w:ascii="Arial" w:hAnsi="Arial"/>
          <w:sz w:val="20"/>
          <w:szCs w:val="20"/>
        </w:rPr>
        <w:t xml:space="preserve"> per 24 mesi per 8000 </w:t>
      </w:r>
      <w:proofErr w:type="spellStart"/>
      <w:r w:rsidR="006431A9" w:rsidRPr="006431A9">
        <w:rPr>
          <w:rFonts w:ascii="Arial" w:hAnsi="Arial"/>
          <w:sz w:val="20"/>
          <w:szCs w:val="20"/>
        </w:rPr>
        <w:t>devices</w:t>
      </w:r>
      <w:proofErr w:type="spellEnd"/>
      <w:r w:rsidR="006431A9" w:rsidRPr="006431A9">
        <w:rPr>
          <w:rFonts w:ascii="Arial" w:hAnsi="Arial"/>
          <w:sz w:val="20"/>
          <w:szCs w:val="20"/>
        </w:rPr>
        <w:t xml:space="preserve"> + supporto avanzato, installazione e formazione da destinare </w:t>
      </w:r>
      <w:r w:rsidR="008B5AF0">
        <w:rPr>
          <w:rFonts w:ascii="Arial" w:hAnsi="Arial"/>
          <w:sz w:val="20"/>
          <w:szCs w:val="20"/>
        </w:rPr>
        <w:t xml:space="preserve">all’Azienda ARES e </w:t>
      </w:r>
      <w:proofErr w:type="gramStart"/>
      <w:r w:rsidR="008B5AF0">
        <w:rPr>
          <w:rFonts w:ascii="Arial" w:hAnsi="Arial"/>
          <w:sz w:val="20"/>
          <w:szCs w:val="20"/>
        </w:rPr>
        <w:t>alle n.</w:t>
      </w:r>
      <w:proofErr w:type="gramEnd"/>
      <w:r w:rsidR="007B148B">
        <w:rPr>
          <w:rFonts w:ascii="Arial" w:hAnsi="Arial"/>
          <w:sz w:val="20"/>
          <w:szCs w:val="20"/>
        </w:rPr>
        <w:t xml:space="preserve"> </w:t>
      </w:r>
      <w:r w:rsidR="006431A9" w:rsidRPr="006431A9">
        <w:rPr>
          <w:rFonts w:ascii="Arial" w:hAnsi="Arial"/>
          <w:sz w:val="20"/>
          <w:szCs w:val="20"/>
        </w:rPr>
        <w:t>8 Aziende ASL.</w:t>
      </w:r>
    </w:p>
    <w:p w:rsidR="004C1340" w:rsidRPr="00A82EB4" w:rsidRDefault="00A82EB4" w:rsidP="006431A9">
      <w:pPr>
        <w:suppressAutoHyphens w:val="0"/>
        <w:autoSpaceDE w:val="0"/>
        <w:autoSpaceDN w:val="0"/>
        <w:adjustRightInd w:val="0"/>
        <w:jc w:val="both"/>
        <w:rPr>
          <w:rFonts w:ascii="Arial" w:hAnsi="Arial"/>
          <w:sz w:val="20"/>
          <w:szCs w:val="20"/>
        </w:rPr>
      </w:pPr>
      <w:r w:rsidRPr="00AF5902">
        <w:rPr>
          <w:rFonts w:ascii="Arial" w:hAnsi="Arial"/>
          <w:sz w:val="20"/>
          <w:szCs w:val="20"/>
        </w:rPr>
        <w:t xml:space="preserve">Le caratteristiche tecniche minime del servizio da affidare, a pena di esclusione, </w:t>
      </w:r>
      <w:r w:rsidR="00513F6C">
        <w:rPr>
          <w:rFonts w:ascii="Arial" w:hAnsi="Arial"/>
          <w:sz w:val="20"/>
          <w:szCs w:val="20"/>
        </w:rPr>
        <w:t>sono</w:t>
      </w:r>
      <w:r>
        <w:rPr>
          <w:rFonts w:ascii="Arial" w:hAnsi="Arial"/>
          <w:sz w:val="20"/>
          <w:szCs w:val="20"/>
        </w:rPr>
        <w:t xml:space="preserve"> specificate nella Scheda </w:t>
      </w:r>
      <w:r w:rsidRPr="0080635D">
        <w:rPr>
          <w:rFonts w:ascii="Arial" w:hAnsi="Arial"/>
          <w:sz w:val="20"/>
          <w:szCs w:val="20"/>
        </w:rPr>
        <w:t>Tecnica allegata alla documentazione di gara.</w:t>
      </w:r>
    </w:p>
    <w:p w:rsidR="008541B6" w:rsidRPr="00676660" w:rsidRDefault="008541B6" w:rsidP="008541B6">
      <w:pPr>
        <w:pStyle w:val="NormaleWeb"/>
        <w:spacing w:before="0" w:beforeAutospacing="0" w:after="0" w:afterAutospacing="0"/>
        <w:ind w:right="-79"/>
        <w:jc w:val="both"/>
        <w:rPr>
          <w:rFonts w:ascii="Arial" w:eastAsia="Arial" w:hAnsi="Arial" w:cs="Arial"/>
          <w:color w:val="000000"/>
          <w:kern w:val="1"/>
          <w:sz w:val="20"/>
          <w:szCs w:val="20"/>
          <w:lang w:eastAsia="zh-CN"/>
        </w:rPr>
      </w:pPr>
    </w:p>
    <w:p w:rsidR="00146DC8" w:rsidRPr="00FE6DEB" w:rsidRDefault="00BD1372" w:rsidP="008541B6">
      <w:pPr>
        <w:pStyle w:val="Titolo1"/>
        <w:numPr>
          <w:ilvl w:val="0"/>
          <w:numId w:val="0"/>
        </w:numPr>
        <w:spacing w:after="120" w:line="240" w:lineRule="auto"/>
        <w:jc w:val="center"/>
        <w:rPr>
          <w:rFonts w:ascii="Arial" w:hAnsi="Arial" w:cs="Arial"/>
        </w:rPr>
      </w:pPr>
      <w:bookmarkStart w:id="2" w:name="_Toc164676770"/>
      <w:r w:rsidRPr="00FE6DEB">
        <w:rPr>
          <w:rFonts w:ascii="Arial" w:hAnsi="Arial" w:cs="Arial"/>
        </w:rPr>
        <w:t>ARTICOLO</w:t>
      </w:r>
      <w:r w:rsidR="00146DC8" w:rsidRPr="00FE6DEB">
        <w:rPr>
          <w:rFonts w:ascii="Arial" w:hAnsi="Arial" w:cs="Arial"/>
        </w:rPr>
        <w:t xml:space="preserve"> 2. IMPORTO DELL’AFFIDAMENTO</w:t>
      </w:r>
      <w:bookmarkEnd w:id="2"/>
    </w:p>
    <w:p w:rsidR="0077580E" w:rsidRPr="007B148B" w:rsidRDefault="00A572FC" w:rsidP="007B148B">
      <w:pPr>
        <w:pStyle w:val="NormaleWeb"/>
        <w:spacing w:before="0" w:beforeAutospacing="0" w:after="0" w:afterAutospacing="0"/>
        <w:ind w:right="-79"/>
        <w:jc w:val="both"/>
        <w:rPr>
          <w:rFonts w:ascii="Arial" w:eastAsia="Arial" w:hAnsi="Arial" w:cs="Arial"/>
          <w:color w:val="000000"/>
          <w:kern w:val="1"/>
          <w:sz w:val="20"/>
          <w:szCs w:val="20"/>
          <w:lang w:eastAsia="zh-CN"/>
        </w:rPr>
      </w:pPr>
      <w:r w:rsidRPr="002611BB">
        <w:rPr>
          <w:rFonts w:ascii="Arial" w:eastAsia="Arial" w:hAnsi="Arial"/>
          <w:color w:val="000000"/>
          <w:sz w:val="20"/>
          <w:szCs w:val="20"/>
        </w:rPr>
        <w:t xml:space="preserve">L’importo </w:t>
      </w:r>
      <w:r w:rsidR="002E3D44" w:rsidRPr="002611BB">
        <w:rPr>
          <w:rFonts w:ascii="Arial" w:eastAsia="Arial" w:hAnsi="Arial"/>
          <w:color w:val="000000"/>
          <w:sz w:val="20"/>
          <w:szCs w:val="20"/>
        </w:rPr>
        <w:t>del servizio</w:t>
      </w:r>
      <w:r w:rsidR="0012195C" w:rsidRPr="002611BB">
        <w:rPr>
          <w:rFonts w:ascii="Arial" w:eastAsia="Arial" w:hAnsi="Arial"/>
          <w:color w:val="000000"/>
          <w:sz w:val="20"/>
          <w:szCs w:val="20"/>
        </w:rPr>
        <w:t xml:space="preserve"> in ogge</w:t>
      </w:r>
      <w:r w:rsidR="000418B2" w:rsidRPr="002611BB">
        <w:rPr>
          <w:rFonts w:ascii="Arial" w:eastAsia="Arial" w:hAnsi="Arial"/>
          <w:color w:val="000000"/>
          <w:sz w:val="20"/>
          <w:szCs w:val="20"/>
        </w:rPr>
        <w:t>tto p</w:t>
      </w:r>
      <w:r w:rsidR="007B3366" w:rsidRPr="002611BB">
        <w:rPr>
          <w:rFonts w:ascii="Arial" w:eastAsia="Arial" w:hAnsi="Arial"/>
          <w:color w:val="000000"/>
          <w:sz w:val="20"/>
          <w:szCs w:val="20"/>
        </w:rPr>
        <w:t xml:space="preserve">osto a base di gara per il periodo di </w:t>
      </w:r>
      <w:r w:rsidR="006431A9">
        <w:rPr>
          <w:rFonts w:ascii="Arial" w:eastAsia="Arial" w:hAnsi="Arial"/>
          <w:color w:val="000000"/>
          <w:sz w:val="20"/>
          <w:szCs w:val="20"/>
        </w:rPr>
        <w:t>24</w:t>
      </w:r>
      <w:r w:rsidR="00D0308B" w:rsidRPr="002611BB">
        <w:rPr>
          <w:rFonts w:ascii="Arial" w:eastAsia="Arial" w:hAnsi="Arial"/>
          <w:color w:val="000000"/>
          <w:sz w:val="20"/>
          <w:szCs w:val="20"/>
        </w:rPr>
        <w:t xml:space="preserve"> </w:t>
      </w:r>
      <w:r w:rsidR="006431A9">
        <w:rPr>
          <w:rFonts w:ascii="Arial" w:eastAsia="Arial" w:hAnsi="Arial"/>
          <w:color w:val="000000"/>
          <w:sz w:val="20"/>
          <w:szCs w:val="20"/>
        </w:rPr>
        <w:t>(ventiquattro</w:t>
      </w:r>
      <w:r w:rsidR="00D0308B" w:rsidRPr="002611BB">
        <w:rPr>
          <w:rFonts w:ascii="Arial" w:eastAsia="Arial" w:hAnsi="Arial"/>
          <w:color w:val="000000"/>
          <w:sz w:val="20"/>
          <w:szCs w:val="20"/>
        </w:rPr>
        <w:t>)</w:t>
      </w:r>
      <w:r w:rsidR="00A82EB4">
        <w:rPr>
          <w:rFonts w:ascii="Arial" w:eastAsia="Arial" w:hAnsi="Arial"/>
          <w:color w:val="000000"/>
          <w:sz w:val="20"/>
          <w:szCs w:val="20"/>
        </w:rPr>
        <w:t xml:space="preserve"> mesi</w:t>
      </w:r>
      <w:r w:rsidR="007B3366" w:rsidRPr="002611BB">
        <w:rPr>
          <w:rFonts w:ascii="Arial" w:eastAsia="Arial" w:hAnsi="Arial"/>
          <w:color w:val="000000"/>
          <w:sz w:val="20"/>
          <w:szCs w:val="20"/>
        </w:rPr>
        <w:t xml:space="preserve">, </w:t>
      </w:r>
      <w:r w:rsidRPr="002611BB">
        <w:rPr>
          <w:rFonts w:ascii="Arial" w:eastAsia="Arial" w:hAnsi="Arial"/>
          <w:color w:val="000000"/>
          <w:sz w:val="20"/>
          <w:szCs w:val="20"/>
        </w:rPr>
        <w:t xml:space="preserve">ammonta a </w:t>
      </w:r>
      <w:r w:rsidR="00572C53" w:rsidRPr="002611BB">
        <w:rPr>
          <w:rFonts w:ascii="Arial" w:eastAsia="Arial" w:hAnsi="Arial"/>
          <w:color w:val="000000"/>
          <w:sz w:val="20"/>
          <w:szCs w:val="20"/>
        </w:rPr>
        <w:t xml:space="preserve">complessivi </w:t>
      </w:r>
      <w:r w:rsidR="0077580E" w:rsidRPr="0080635D">
        <w:rPr>
          <w:rFonts w:ascii="Arial" w:eastAsia="Arial" w:hAnsi="Arial"/>
          <w:b/>
          <w:color w:val="000000"/>
          <w:sz w:val="20"/>
          <w:szCs w:val="20"/>
        </w:rPr>
        <w:t>€</w:t>
      </w:r>
      <w:r w:rsidR="0077580E" w:rsidRPr="002611BB">
        <w:rPr>
          <w:rFonts w:ascii="Arial" w:eastAsia="Arial" w:hAnsi="Arial"/>
          <w:color w:val="000000"/>
          <w:sz w:val="20"/>
          <w:szCs w:val="20"/>
        </w:rPr>
        <w:t xml:space="preserve"> </w:t>
      </w:r>
      <w:r w:rsidR="006431A9">
        <w:rPr>
          <w:rFonts w:ascii="Arial" w:hAnsi="Arial"/>
          <w:b/>
          <w:sz w:val="20"/>
        </w:rPr>
        <w:t>220.800,0</w:t>
      </w:r>
      <w:r w:rsidR="00A82EB4" w:rsidRPr="00B93EF8">
        <w:rPr>
          <w:rFonts w:ascii="Arial" w:hAnsi="Arial"/>
          <w:b/>
          <w:sz w:val="20"/>
        </w:rPr>
        <w:t>0</w:t>
      </w:r>
      <w:r w:rsidR="00A82EB4">
        <w:rPr>
          <w:rFonts w:ascii="Arial" w:hAnsi="Arial"/>
          <w:b/>
          <w:sz w:val="20"/>
        </w:rPr>
        <w:t xml:space="preserve"> </w:t>
      </w:r>
      <w:r w:rsidR="0077580E" w:rsidRPr="002611BB">
        <w:rPr>
          <w:rFonts w:ascii="Arial" w:eastAsia="Arial" w:hAnsi="Arial"/>
          <w:color w:val="000000"/>
          <w:sz w:val="20"/>
          <w:szCs w:val="20"/>
        </w:rPr>
        <w:t>(</w:t>
      </w:r>
      <w:proofErr w:type="spellStart"/>
      <w:r w:rsidR="0077580E" w:rsidRPr="002611BB">
        <w:rPr>
          <w:rFonts w:ascii="Arial" w:eastAsia="Arial" w:hAnsi="Arial"/>
          <w:color w:val="000000"/>
          <w:sz w:val="20"/>
          <w:szCs w:val="20"/>
        </w:rPr>
        <w:t>duecento</w:t>
      </w:r>
      <w:r w:rsidR="007B148B">
        <w:rPr>
          <w:rFonts w:ascii="Arial" w:eastAsia="Arial" w:hAnsi="Arial"/>
          <w:color w:val="000000"/>
          <w:sz w:val="20"/>
          <w:szCs w:val="20"/>
        </w:rPr>
        <w:t>ventimila</w:t>
      </w:r>
      <w:r w:rsidR="00BB647D">
        <w:rPr>
          <w:rFonts w:ascii="Arial" w:eastAsia="Arial" w:hAnsi="Arial"/>
          <w:color w:val="000000"/>
          <w:sz w:val="20"/>
          <w:szCs w:val="20"/>
        </w:rPr>
        <w:t>ottocento</w:t>
      </w:r>
      <w:proofErr w:type="spellEnd"/>
      <w:r w:rsidR="0077580E" w:rsidRPr="002611BB">
        <w:rPr>
          <w:rFonts w:ascii="Arial" w:eastAsia="Arial" w:hAnsi="Arial"/>
          <w:color w:val="000000"/>
          <w:sz w:val="20"/>
          <w:szCs w:val="20"/>
        </w:rPr>
        <w:t>/</w:t>
      </w:r>
      <w:r w:rsidR="00BB647D">
        <w:rPr>
          <w:rFonts w:ascii="Arial" w:eastAsia="Arial" w:hAnsi="Arial"/>
          <w:color w:val="000000"/>
          <w:sz w:val="20"/>
          <w:szCs w:val="20"/>
        </w:rPr>
        <w:t>0</w:t>
      </w:r>
      <w:r w:rsidR="0077580E" w:rsidRPr="002611BB">
        <w:rPr>
          <w:rFonts w:ascii="Arial" w:eastAsia="Arial" w:hAnsi="Arial"/>
          <w:color w:val="000000"/>
          <w:sz w:val="20"/>
          <w:szCs w:val="20"/>
        </w:rPr>
        <w:t>0)</w:t>
      </w:r>
      <w:r w:rsidR="00BF23BF" w:rsidRPr="002611BB">
        <w:rPr>
          <w:rFonts w:ascii="Arial" w:eastAsia="Arial" w:hAnsi="Arial"/>
          <w:color w:val="000000"/>
          <w:sz w:val="20"/>
          <w:szCs w:val="20"/>
        </w:rPr>
        <w:t>,</w:t>
      </w:r>
      <w:r w:rsidR="00A82EB4">
        <w:rPr>
          <w:rFonts w:ascii="Arial" w:eastAsia="Arial" w:hAnsi="Arial"/>
          <w:color w:val="000000"/>
          <w:sz w:val="20"/>
          <w:szCs w:val="20"/>
        </w:rPr>
        <w:t xml:space="preserve"> oltre l’IV</w:t>
      </w:r>
      <w:r w:rsidR="0077580E" w:rsidRPr="002611BB">
        <w:rPr>
          <w:rFonts w:ascii="Arial" w:eastAsia="Arial" w:hAnsi="Arial"/>
          <w:color w:val="000000"/>
          <w:sz w:val="20"/>
          <w:szCs w:val="20"/>
        </w:rPr>
        <w:t>A di legge</w:t>
      </w:r>
      <w:r w:rsidR="007B148B">
        <w:rPr>
          <w:rFonts w:ascii="Arial" w:eastAsia="Arial" w:hAnsi="Arial"/>
          <w:color w:val="000000"/>
          <w:sz w:val="20"/>
          <w:szCs w:val="20"/>
        </w:rPr>
        <w:t>, comprensivo dei costi della manodopera</w:t>
      </w:r>
      <w:r w:rsidR="007B148B">
        <w:rPr>
          <w:rFonts w:ascii="Arial" w:eastAsia="Arial" w:hAnsi="Arial" w:cs="Arial"/>
          <w:color w:val="000000"/>
          <w:kern w:val="1"/>
          <w:sz w:val="20"/>
          <w:szCs w:val="20"/>
          <w:lang w:eastAsia="zh-CN"/>
        </w:rPr>
        <w:t>.</w:t>
      </w:r>
      <w:r w:rsidR="0077580E" w:rsidRPr="002611BB">
        <w:rPr>
          <w:rFonts w:ascii="Arial" w:eastAsia="Arial" w:hAnsi="Arial"/>
          <w:color w:val="000000"/>
          <w:sz w:val="20"/>
          <w:szCs w:val="20"/>
        </w:rPr>
        <w:t xml:space="preserve"> </w:t>
      </w:r>
    </w:p>
    <w:p w:rsidR="00D258D6" w:rsidRDefault="0080635D" w:rsidP="002611BB">
      <w:pPr>
        <w:pStyle w:val="NormaleWeb"/>
        <w:spacing w:before="0" w:beforeAutospacing="0" w:after="0" w:afterAutospacing="0"/>
        <w:ind w:right="-79"/>
        <w:jc w:val="both"/>
        <w:rPr>
          <w:rFonts w:ascii="Arial" w:eastAsia="Arial" w:hAnsi="Arial" w:cs="Arial"/>
          <w:color w:val="000000"/>
          <w:kern w:val="1"/>
          <w:sz w:val="20"/>
          <w:szCs w:val="20"/>
          <w:lang w:eastAsia="zh-CN"/>
        </w:rPr>
      </w:pPr>
      <w:r w:rsidRPr="006B2413">
        <w:rPr>
          <w:rFonts w:ascii="Arial" w:eastAsia="Arial" w:hAnsi="Arial" w:cs="Arial"/>
          <w:color w:val="000000"/>
          <w:kern w:val="1"/>
          <w:sz w:val="20"/>
          <w:szCs w:val="20"/>
          <w:lang w:eastAsia="zh-CN"/>
        </w:rPr>
        <w:t>Non s</w:t>
      </w:r>
      <w:r w:rsidR="00D258D6" w:rsidRPr="006B2413">
        <w:rPr>
          <w:rFonts w:ascii="Arial" w:eastAsia="Arial" w:hAnsi="Arial" w:cs="Arial"/>
          <w:color w:val="000000"/>
          <w:kern w:val="1"/>
          <w:sz w:val="20"/>
          <w:szCs w:val="20"/>
          <w:lang w:eastAsia="zh-CN"/>
        </w:rPr>
        <w:t>ono presenti rischi da interferenze: i relativi oneri sono pari a 0,00 euro</w:t>
      </w:r>
      <w:r w:rsidR="00180828" w:rsidRPr="006B2413">
        <w:rPr>
          <w:rFonts w:ascii="Arial" w:eastAsia="Arial" w:hAnsi="Arial" w:cs="Arial"/>
          <w:color w:val="000000"/>
          <w:kern w:val="1"/>
          <w:sz w:val="20"/>
          <w:szCs w:val="20"/>
          <w:lang w:eastAsia="zh-CN"/>
        </w:rPr>
        <w:t>.</w:t>
      </w:r>
    </w:p>
    <w:p w:rsidR="008541B6" w:rsidRDefault="0049070D" w:rsidP="008541B6">
      <w:pPr>
        <w:pStyle w:val="NormaleWeb"/>
        <w:spacing w:before="0" w:beforeAutospacing="0" w:after="0" w:afterAutospacing="0"/>
        <w:ind w:right="-79"/>
        <w:jc w:val="both"/>
        <w:rPr>
          <w:rFonts w:ascii="Arial" w:eastAsia="Arial" w:hAnsi="Arial"/>
          <w:color w:val="000000"/>
          <w:sz w:val="20"/>
          <w:szCs w:val="20"/>
        </w:rPr>
      </w:pPr>
      <w:r>
        <w:rPr>
          <w:rFonts w:ascii="Arial" w:eastAsia="Arial" w:hAnsi="Arial" w:cs="Arial"/>
          <w:color w:val="000000"/>
          <w:kern w:val="1"/>
          <w:sz w:val="20"/>
          <w:szCs w:val="20"/>
          <w:lang w:eastAsia="zh-CN"/>
        </w:rPr>
        <w:t xml:space="preserve">L’importo complessivo stimato dell’appalto, pertanto, </w:t>
      </w:r>
      <w:r w:rsidRPr="0080635D">
        <w:rPr>
          <w:rFonts w:ascii="Arial" w:eastAsia="Arial" w:hAnsi="Arial" w:cs="Arial"/>
          <w:color w:val="000000"/>
          <w:kern w:val="1"/>
          <w:sz w:val="20"/>
          <w:szCs w:val="20"/>
          <w:lang w:eastAsia="zh-CN"/>
        </w:rPr>
        <w:t xml:space="preserve">ammonta </w:t>
      </w:r>
      <w:r w:rsidR="0080635D" w:rsidRPr="0080635D">
        <w:rPr>
          <w:rFonts w:ascii="Arial" w:eastAsia="Arial" w:hAnsi="Arial" w:cs="Arial"/>
          <w:color w:val="000000"/>
          <w:kern w:val="1"/>
          <w:sz w:val="20"/>
          <w:szCs w:val="20"/>
          <w:lang w:eastAsia="zh-CN"/>
        </w:rPr>
        <w:t xml:space="preserve">ad </w:t>
      </w:r>
      <w:r w:rsidR="00BB647D">
        <w:rPr>
          <w:rFonts w:ascii="Arial" w:eastAsia="Arial" w:hAnsi="Arial" w:cs="Arial"/>
          <w:b/>
          <w:color w:val="000000"/>
          <w:kern w:val="1"/>
          <w:sz w:val="20"/>
          <w:szCs w:val="20"/>
          <w:lang w:eastAsia="zh-CN"/>
        </w:rPr>
        <w:t>€ 220.800,0</w:t>
      </w:r>
      <w:r w:rsidRPr="0080635D">
        <w:rPr>
          <w:rFonts w:ascii="Arial" w:eastAsia="Arial" w:hAnsi="Arial" w:cs="Arial"/>
          <w:b/>
          <w:color w:val="000000"/>
          <w:kern w:val="1"/>
          <w:sz w:val="20"/>
          <w:szCs w:val="20"/>
          <w:lang w:eastAsia="zh-CN"/>
        </w:rPr>
        <w:t>0</w:t>
      </w:r>
      <w:r w:rsidRPr="0080635D">
        <w:rPr>
          <w:rFonts w:ascii="Arial" w:eastAsia="Arial" w:hAnsi="Arial"/>
          <w:b/>
          <w:color w:val="000000"/>
          <w:sz w:val="20"/>
          <w:szCs w:val="20"/>
        </w:rPr>
        <w:t xml:space="preserve"> </w:t>
      </w:r>
      <w:r w:rsidR="00A82EB4">
        <w:rPr>
          <w:rFonts w:ascii="Arial" w:eastAsia="Arial" w:hAnsi="Arial"/>
          <w:color w:val="000000"/>
          <w:sz w:val="20"/>
          <w:szCs w:val="20"/>
        </w:rPr>
        <w:t>oltre l’IV</w:t>
      </w:r>
      <w:r w:rsidRPr="002611BB">
        <w:rPr>
          <w:rFonts w:ascii="Arial" w:eastAsia="Arial" w:hAnsi="Arial"/>
          <w:color w:val="000000"/>
          <w:sz w:val="20"/>
          <w:szCs w:val="20"/>
        </w:rPr>
        <w:t>A di legge</w:t>
      </w:r>
      <w:r w:rsidR="007B148B">
        <w:rPr>
          <w:rFonts w:ascii="Arial" w:eastAsia="Arial" w:hAnsi="Arial"/>
          <w:color w:val="000000"/>
          <w:sz w:val="20"/>
          <w:szCs w:val="20"/>
        </w:rPr>
        <w:t>.</w:t>
      </w:r>
      <w:r w:rsidR="007C79E2">
        <w:rPr>
          <w:rFonts w:ascii="Arial" w:eastAsia="Arial" w:hAnsi="Arial"/>
          <w:color w:val="000000"/>
          <w:sz w:val="20"/>
          <w:szCs w:val="20"/>
        </w:rPr>
        <w:t xml:space="preserve"> </w:t>
      </w:r>
    </w:p>
    <w:p w:rsidR="00350526" w:rsidRPr="00350526" w:rsidRDefault="00EB6525" w:rsidP="00350526">
      <w:pPr>
        <w:pStyle w:val="NormaleWeb"/>
        <w:spacing w:before="0" w:beforeAutospacing="0" w:after="0" w:afterAutospacing="0"/>
        <w:ind w:right="-79"/>
        <w:jc w:val="both"/>
        <w:rPr>
          <w:rFonts w:ascii="Arial" w:eastAsia="Arial" w:hAnsi="Arial" w:cs="Arial"/>
          <w:color w:val="000000"/>
          <w:kern w:val="1"/>
          <w:sz w:val="20"/>
          <w:szCs w:val="20"/>
          <w:lang w:eastAsia="zh-CN"/>
        </w:rPr>
      </w:pPr>
      <w:r w:rsidRPr="00EB6525">
        <w:rPr>
          <w:rFonts w:ascii="Arial" w:eastAsia="Arial" w:hAnsi="Arial" w:cs="Arial"/>
          <w:color w:val="000000"/>
          <w:kern w:val="1"/>
          <w:sz w:val="20"/>
          <w:szCs w:val="20"/>
          <w:lang w:eastAsia="zh-CN"/>
        </w:rPr>
        <w:t>L’importo a base di gara comprende i costi della manodopera</w:t>
      </w:r>
      <w:r w:rsidR="00350526">
        <w:rPr>
          <w:rFonts w:ascii="Arial" w:eastAsia="Arial" w:hAnsi="Arial" w:cs="Arial"/>
          <w:color w:val="000000"/>
          <w:kern w:val="1"/>
          <w:sz w:val="20"/>
          <w:szCs w:val="20"/>
          <w:lang w:eastAsia="zh-CN"/>
        </w:rPr>
        <w:t xml:space="preserve">, non soggetti al ribasso, </w:t>
      </w:r>
      <w:r w:rsidRPr="00EB6525">
        <w:rPr>
          <w:rFonts w:ascii="Arial" w:eastAsia="Arial" w:hAnsi="Arial" w:cs="Arial"/>
          <w:color w:val="000000"/>
          <w:kern w:val="1"/>
          <w:sz w:val="20"/>
          <w:szCs w:val="20"/>
          <w:lang w:eastAsia="zh-CN"/>
        </w:rPr>
        <w:t>che la stazione</w:t>
      </w:r>
      <w:r w:rsidR="00350526">
        <w:rPr>
          <w:rFonts w:ascii="Arial" w:eastAsia="Arial" w:hAnsi="Arial" w:cs="Arial"/>
          <w:color w:val="000000"/>
          <w:kern w:val="1"/>
          <w:sz w:val="20"/>
          <w:szCs w:val="20"/>
          <w:lang w:eastAsia="zh-CN"/>
        </w:rPr>
        <w:t xml:space="preserve"> appaltante ha stimato pari ad </w:t>
      </w:r>
      <w:r w:rsidR="00350526" w:rsidRPr="00350526">
        <w:rPr>
          <w:rFonts w:ascii="Arial" w:eastAsia="Arial" w:hAnsi="Arial" w:cs="Arial"/>
          <w:b/>
          <w:color w:val="000000"/>
          <w:kern w:val="1"/>
          <w:sz w:val="20"/>
          <w:szCs w:val="20"/>
          <w:lang w:eastAsia="zh-CN"/>
        </w:rPr>
        <w:t xml:space="preserve">€ </w:t>
      </w:r>
      <w:r w:rsidR="001F3366" w:rsidRPr="001F3366">
        <w:rPr>
          <w:rFonts w:ascii="Arial" w:eastAsia="Arial" w:hAnsi="Arial" w:cs="Arial"/>
          <w:b/>
          <w:color w:val="000000"/>
          <w:kern w:val="1"/>
          <w:sz w:val="20"/>
          <w:szCs w:val="20"/>
          <w:lang w:eastAsia="zh-CN"/>
        </w:rPr>
        <w:t>3</w:t>
      </w:r>
      <w:r w:rsidR="001F3366">
        <w:rPr>
          <w:rFonts w:ascii="Arial" w:eastAsia="Arial" w:hAnsi="Arial" w:cs="Arial"/>
          <w:b/>
          <w:color w:val="000000"/>
          <w:kern w:val="1"/>
          <w:sz w:val="20"/>
          <w:szCs w:val="20"/>
          <w:lang w:eastAsia="zh-CN"/>
        </w:rPr>
        <w:t>.</w:t>
      </w:r>
      <w:r w:rsidR="001F3366" w:rsidRPr="001F3366">
        <w:rPr>
          <w:rFonts w:ascii="Arial" w:eastAsia="Arial" w:hAnsi="Arial" w:cs="Arial"/>
          <w:b/>
          <w:color w:val="000000"/>
          <w:kern w:val="1"/>
          <w:sz w:val="20"/>
          <w:szCs w:val="20"/>
          <w:lang w:eastAsia="zh-CN"/>
        </w:rPr>
        <w:t>000,00</w:t>
      </w:r>
      <w:r w:rsidR="00350526">
        <w:rPr>
          <w:rFonts w:ascii="Arial" w:eastAsia="Arial" w:hAnsi="Arial" w:cs="Arial"/>
          <w:color w:val="000000"/>
          <w:kern w:val="1"/>
          <w:sz w:val="20"/>
          <w:szCs w:val="20"/>
          <w:lang w:eastAsia="zh-CN"/>
        </w:rPr>
        <w:t>, prendendo in considerazione il CCNL metalmeccanici.</w:t>
      </w:r>
    </w:p>
    <w:p w:rsidR="00350526" w:rsidRDefault="00350526" w:rsidP="001F3366">
      <w:pPr>
        <w:pStyle w:val="NormaleWeb"/>
        <w:spacing w:before="0" w:beforeAutospacing="0" w:after="0" w:afterAutospacing="0"/>
        <w:ind w:right="-79"/>
        <w:jc w:val="both"/>
        <w:rPr>
          <w:rFonts w:ascii="Arial" w:eastAsia="Arial" w:hAnsi="Arial" w:cs="Arial"/>
          <w:color w:val="000000"/>
          <w:kern w:val="1"/>
          <w:sz w:val="20"/>
          <w:szCs w:val="20"/>
          <w:lang w:eastAsia="zh-CN"/>
        </w:rPr>
      </w:pPr>
    </w:p>
    <w:p w:rsidR="008541B6" w:rsidRPr="00676660" w:rsidRDefault="008541B6" w:rsidP="008541B6">
      <w:pPr>
        <w:pStyle w:val="NormaleWeb"/>
        <w:spacing w:before="0" w:beforeAutospacing="0" w:after="0" w:afterAutospacing="0"/>
        <w:ind w:right="-79"/>
        <w:jc w:val="both"/>
        <w:rPr>
          <w:rFonts w:ascii="Arial" w:eastAsia="Arial" w:hAnsi="Arial" w:cs="Arial"/>
          <w:color w:val="000000"/>
          <w:kern w:val="1"/>
          <w:sz w:val="20"/>
          <w:szCs w:val="20"/>
          <w:lang w:eastAsia="zh-CN"/>
        </w:rPr>
      </w:pPr>
    </w:p>
    <w:p w:rsidR="00F7219F" w:rsidRPr="00FE6DEB" w:rsidRDefault="00F7219F" w:rsidP="008541B6">
      <w:pPr>
        <w:pStyle w:val="Titolo1"/>
        <w:numPr>
          <w:ilvl w:val="0"/>
          <w:numId w:val="0"/>
        </w:numPr>
        <w:spacing w:after="120" w:line="240" w:lineRule="auto"/>
        <w:jc w:val="center"/>
        <w:rPr>
          <w:rFonts w:ascii="Arial" w:hAnsi="Arial" w:cs="Arial"/>
        </w:rPr>
      </w:pPr>
      <w:bookmarkStart w:id="3" w:name="_Toc164676771"/>
      <w:r w:rsidRPr="00FE6DEB">
        <w:rPr>
          <w:rFonts w:ascii="Arial" w:hAnsi="Arial" w:cs="Arial"/>
        </w:rPr>
        <w:t>ARTICOLO 3. D</w:t>
      </w:r>
      <w:r w:rsidR="002508AF" w:rsidRPr="00FE6DEB">
        <w:rPr>
          <w:rFonts w:ascii="Arial" w:hAnsi="Arial" w:cs="Arial"/>
        </w:rPr>
        <w:t>URATA DELL’AFFIDAMENTO</w:t>
      </w:r>
      <w:bookmarkEnd w:id="3"/>
    </w:p>
    <w:p w:rsidR="008541B6" w:rsidRDefault="003C03A1" w:rsidP="008541B6">
      <w:pPr>
        <w:pStyle w:val="NormaleWeb"/>
        <w:spacing w:before="0" w:beforeAutospacing="0" w:after="0" w:afterAutospacing="0"/>
        <w:ind w:right="-79"/>
        <w:jc w:val="both"/>
        <w:rPr>
          <w:rFonts w:ascii="Arial" w:eastAsia="Arial" w:hAnsi="Arial" w:cs="Arial"/>
          <w:color w:val="000000"/>
          <w:sz w:val="20"/>
          <w:szCs w:val="20"/>
        </w:rPr>
      </w:pPr>
      <w:r w:rsidRPr="003C03A1">
        <w:rPr>
          <w:rFonts w:ascii="Arial" w:eastAsia="Arial" w:hAnsi="Arial" w:cs="Arial"/>
          <w:color w:val="000000"/>
          <w:sz w:val="20"/>
          <w:szCs w:val="20"/>
        </w:rPr>
        <w:t xml:space="preserve">La durata dell’affidamento è quantificata in </w:t>
      </w:r>
      <w:r w:rsidR="007B148B" w:rsidRPr="001F3366">
        <w:rPr>
          <w:rFonts w:ascii="Arial" w:eastAsia="Arial" w:hAnsi="Arial" w:cs="Arial"/>
          <w:b/>
          <w:color w:val="000000"/>
          <w:sz w:val="20"/>
          <w:szCs w:val="20"/>
        </w:rPr>
        <w:t>24</w:t>
      </w:r>
      <w:r w:rsidR="00A82EB4" w:rsidRPr="001F3366">
        <w:rPr>
          <w:rFonts w:ascii="Arial" w:eastAsia="Arial" w:hAnsi="Arial" w:cs="Arial"/>
          <w:b/>
          <w:color w:val="000000"/>
          <w:sz w:val="20"/>
          <w:szCs w:val="20"/>
        </w:rPr>
        <w:t xml:space="preserve"> (</w:t>
      </w:r>
      <w:r w:rsidR="007B148B" w:rsidRPr="001F3366">
        <w:rPr>
          <w:rFonts w:ascii="Arial" w:eastAsia="Arial" w:hAnsi="Arial" w:cs="Arial"/>
          <w:b/>
          <w:color w:val="000000"/>
          <w:sz w:val="20"/>
          <w:szCs w:val="20"/>
        </w:rPr>
        <w:t>ventiquattro</w:t>
      </w:r>
      <w:r w:rsidR="00A82EB4" w:rsidRPr="001F3366">
        <w:rPr>
          <w:rFonts w:ascii="Arial" w:eastAsia="Arial" w:hAnsi="Arial" w:cs="Arial"/>
          <w:b/>
          <w:color w:val="000000"/>
          <w:sz w:val="20"/>
          <w:szCs w:val="20"/>
        </w:rPr>
        <w:t>) mesi</w:t>
      </w:r>
      <w:r w:rsidRPr="003C03A1">
        <w:rPr>
          <w:rFonts w:ascii="Arial" w:eastAsia="Arial" w:hAnsi="Arial" w:cs="Arial"/>
          <w:color w:val="000000"/>
          <w:sz w:val="20"/>
          <w:szCs w:val="20"/>
        </w:rPr>
        <w:t>, con decorrenza dal giorno della stipula.</w:t>
      </w:r>
    </w:p>
    <w:p w:rsidR="003C03A1" w:rsidRDefault="003C03A1" w:rsidP="008541B6">
      <w:pPr>
        <w:pStyle w:val="NormaleWeb"/>
        <w:spacing w:before="0" w:beforeAutospacing="0" w:after="0" w:afterAutospacing="0"/>
        <w:ind w:right="-79"/>
        <w:jc w:val="both"/>
        <w:rPr>
          <w:rFonts w:ascii="Arial" w:eastAsia="Arial" w:hAnsi="Arial" w:cs="Arial"/>
          <w:color w:val="000000"/>
          <w:sz w:val="20"/>
          <w:szCs w:val="20"/>
        </w:rPr>
      </w:pPr>
    </w:p>
    <w:p w:rsidR="008541B6" w:rsidRDefault="008541B6" w:rsidP="008541B6">
      <w:pPr>
        <w:pStyle w:val="NormaleWeb"/>
        <w:spacing w:before="0" w:beforeAutospacing="0" w:after="0" w:afterAutospacing="0"/>
        <w:ind w:right="-79"/>
        <w:jc w:val="both"/>
        <w:rPr>
          <w:rFonts w:ascii="Arial" w:eastAsia="Arial" w:hAnsi="Arial" w:cs="Arial"/>
          <w:color w:val="000000"/>
          <w:sz w:val="20"/>
          <w:szCs w:val="20"/>
        </w:rPr>
      </w:pPr>
    </w:p>
    <w:p w:rsidR="00533A2C" w:rsidRPr="00E33A5B" w:rsidRDefault="00533A2C" w:rsidP="00533A2C">
      <w:pPr>
        <w:pStyle w:val="Titolo1"/>
        <w:numPr>
          <w:ilvl w:val="0"/>
          <w:numId w:val="0"/>
        </w:numPr>
        <w:spacing w:after="120" w:line="240" w:lineRule="auto"/>
        <w:jc w:val="center"/>
        <w:rPr>
          <w:rFonts w:ascii="Arial" w:hAnsi="Arial" w:cs="Arial"/>
        </w:rPr>
      </w:pPr>
      <w:bookmarkStart w:id="4" w:name="_Toc164676772"/>
      <w:r>
        <w:rPr>
          <w:rFonts w:ascii="Arial" w:hAnsi="Arial" w:cs="Arial"/>
        </w:rPr>
        <w:t>ARTICOLO 4</w:t>
      </w:r>
      <w:r w:rsidRPr="00FE6DEB">
        <w:rPr>
          <w:rFonts w:ascii="Arial" w:hAnsi="Arial" w:cs="Arial"/>
        </w:rPr>
        <w:t>.</w:t>
      </w:r>
      <w:r w:rsidRPr="00E33A5B">
        <w:rPr>
          <w:rFonts w:ascii="Arial" w:hAnsi="Arial" w:cs="Arial"/>
        </w:rPr>
        <w:t xml:space="preserve"> CRITERIO DI AGGIUDICAZIONE</w:t>
      </w:r>
      <w:r w:rsidR="00817056">
        <w:rPr>
          <w:rFonts w:ascii="Arial" w:hAnsi="Arial" w:cs="Arial"/>
        </w:rPr>
        <w:t xml:space="preserve"> - ESCLUSIONE AUTOMATICA OFFERTE ANOMALE</w:t>
      </w:r>
      <w:bookmarkEnd w:id="4"/>
    </w:p>
    <w:p w:rsidR="00817056" w:rsidRDefault="00533A2C" w:rsidP="00533A2C">
      <w:pPr>
        <w:pStyle w:val="NormaleWeb"/>
        <w:spacing w:before="0" w:beforeAutospacing="0" w:after="0" w:afterAutospacing="0"/>
        <w:ind w:right="-79"/>
        <w:jc w:val="both"/>
        <w:rPr>
          <w:rFonts w:ascii="Arial" w:hAnsi="Arial" w:cs="Arial"/>
          <w:bCs/>
          <w:sz w:val="20"/>
          <w:szCs w:val="20"/>
        </w:rPr>
      </w:pPr>
      <w:r w:rsidRPr="00E33A5B">
        <w:rPr>
          <w:rFonts w:ascii="Arial" w:hAnsi="Arial" w:cs="Arial"/>
          <w:bCs/>
          <w:sz w:val="20"/>
          <w:szCs w:val="20"/>
        </w:rPr>
        <w:t xml:space="preserve">Trattandosi di contratto di appalto di </w:t>
      </w:r>
      <w:r w:rsidR="00817056">
        <w:rPr>
          <w:rFonts w:ascii="Arial" w:hAnsi="Arial" w:cs="Arial"/>
          <w:bCs/>
          <w:sz w:val="20"/>
          <w:szCs w:val="20"/>
        </w:rPr>
        <w:t>servizi</w:t>
      </w:r>
      <w:r w:rsidRPr="00E33A5B">
        <w:rPr>
          <w:rFonts w:ascii="Arial" w:hAnsi="Arial" w:cs="Arial"/>
          <w:bCs/>
          <w:sz w:val="20"/>
          <w:szCs w:val="20"/>
        </w:rPr>
        <w:t xml:space="preserve"> di importo inferiore alle soglie di rilevanza europea che non presenta un interesse transfrontaliero certo, </w:t>
      </w:r>
      <w:r w:rsidRPr="00817056">
        <w:rPr>
          <w:rFonts w:ascii="Arial" w:hAnsi="Arial" w:cs="Arial"/>
          <w:bCs/>
          <w:sz w:val="20"/>
          <w:szCs w:val="20"/>
        </w:rPr>
        <w:t>il criterio di aggiudicazione, ai</w:t>
      </w:r>
      <w:r w:rsidRPr="00E33A5B">
        <w:rPr>
          <w:rFonts w:ascii="Arial" w:hAnsi="Arial" w:cs="Arial"/>
          <w:bCs/>
          <w:sz w:val="20"/>
          <w:szCs w:val="20"/>
        </w:rPr>
        <w:t xml:space="preserve"> sensi dell’articolo 50 comma 4 del </w:t>
      </w:r>
      <w:r w:rsidR="00817056">
        <w:rPr>
          <w:rFonts w:ascii="Arial" w:hAnsi="Arial" w:cs="Arial"/>
          <w:bCs/>
          <w:sz w:val="20"/>
          <w:szCs w:val="20"/>
        </w:rPr>
        <w:t>D.lgs. 36/2023</w:t>
      </w:r>
      <w:r w:rsidRPr="00E33A5B">
        <w:rPr>
          <w:rFonts w:ascii="Arial" w:hAnsi="Arial" w:cs="Arial"/>
          <w:bCs/>
          <w:sz w:val="20"/>
          <w:szCs w:val="20"/>
        </w:rPr>
        <w:t xml:space="preserve">, è il </w:t>
      </w:r>
      <w:r w:rsidRPr="00817056">
        <w:rPr>
          <w:rFonts w:ascii="Arial" w:hAnsi="Arial" w:cs="Arial"/>
          <w:b/>
          <w:bCs/>
          <w:sz w:val="20"/>
          <w:szCs w:val="20"/>
        </w:rPr>
        <w:t>prezzo più basso</w:t>
      </w:r>
      <w:r w:rsidRPr="00E33A5B">
        <w:rPr>
          <w:rFonts w:ascii="Arial" w:hAnsi="Arial" w:cs="Arial"/>
          <w:bCs/>
          <w:sz w:val="20"/>
          <w:szCs w:val="20"/>
        </w:rPr>
        <w:t xml:space="preserve">. </w:t>
      </w:r>
    </w:p>
    <w:p w:rsidR="00817056" w:rsidRDefault="00533A2C" w:rsidP="00533A2C">
      <w:pPr>
        <w:pStyle w:val="NormaleWeb"/>
        <w:spacing w:before="0" w:beforeAutospacing="0" w:after="0" w:afterAutospacing="0"/>
        <w:ind w:right="-79"/>
        <w:jc w:val="both"/>
        <w:rPr>
          <w:rFonts w:ascii="Arial" w:hAnsi="Arial" w:cs="Arial"/>
          <w:bCs/>
          <w:sz w:val="20"/>
          <w:szCs w:val="20"/>
        </w:rPr>
      </w:pPr>
      <w:r w:rsidRPr="00E33A5B">
        <w:rPr>
          <w:rFonts w:ascii="Arial" w:hAnsi="Arial" w:cs="Arial"/>
          <w:bCs/>
          <w:sz w:val="20"/>
          <w:szCs w:val="20"/>
        </w:rPr>
        <w:t>Ai sensi dell’articolo 54</w:t>
      </w:r>
      <w:r w:rsidR="00817056" w:rsidRPr="00817056">
        <w:rPr>
          <w:rFonts w:ascii="Arial" w:hAnsi="Arial" w:cs="Arial"/>
          <w:bCs/>
          <w:sz w:val="20"/>
          <w:szCs w:val="20"/>
        </w:rPr>
        <w:t xml:space="preserve"> </w:t>
      </w:r>
      <w:r w:rsidR="00817056" w:rsidRPr="00E33A5B">
        <w:rPr>
          <w:rFonts w:ascii="Arial" w:hAnsi="Arial" w:cs="Arial"/>
          <w:bCs/>
          <w:sz w:val="20"/>
          <w:szCs w:val="20"/>
        </w:rPr>
        <w:t xml:space="preserve">del </w:t>
      </w:r>
      <w:r w:rsidR="00817056">
        <w:rPr>
          <w:rFonts w:ascii="Arial" w:hAnsi="Arial" w:cs="Arial"/>
          <w:bCs/>
          <w:sz w:val="20"/>
          <w:szCs w:val="20"/>
        </w:rPr>
        <w:t xml:space="preserve">D.lgs. 36/2023, </w:t>
      </w:r>
      <w:r w:rsidR="00817056" w:rsidRPr="00E33A5B">
        <w:rPr>
          <w:rFonts w:ascii="Arial" w:hAnsi="Arial" w:cs="Arial"/>
          <w:bCs/>
          <w:sz w:val="20"/>
          <w:szCs w:val="20"/>
        </w:rPr>
        <w:t>qualora il numero delle offerte ammesse sia pari o superiore a cinque</w:t>
      </w:r>
      <w:r w:rsidR="00817056">
        <w:rPr>
          <w:rFonts w:ascii="Arial" w:hAnsi="Arial" w:cs="Arial"/>
          <w:bCs/>
          <w:sz w:val="20"/>
          <w:szCs w:val="20"/>
        </w:rPr>
        <w:t>,</w:t>
      </w:r>
      <w:r w:rsidRPr="00E33A5B">
        <w:rPr>
          <w:rFonts w:ascii="Arial" w:hAnsi="Arial" w:cs="Arial"/>
          <w:bCs/>
          <w:sz w:val="20"/>
          <w:szCs w:val="20"/>
        </w:rPr>
        <w:t xml:space="preserve"> il soggetto deputato all’espletamento della gara procederà all'esclusione automatica delle offerte che </w:t>
      </w:r>
      <w:r w:rsidR="00817056">
        <w:rPr>
          <w:rFonts w:ascii="Arial" w:hAnsi="Arial" w:cs="Arial"/>
          <w:bCs/>
          <w:sz w:val="20"/>
          <w:szCs w:val="20"/>
        </w:rPr>
        <w:t xml:space="preserve">risulteranno </w:t>
      </w:r>
      <w:r w:rsidRPr="00E33A5B">
        <w:rPr>
          <w:rFonts w:ascii="Arial" w:hAnsi="Arial" w:cs="Arial"/>
          <w:bCs/>
          <w:sz w:val="20"/>
          <w:szCs w:val="20"/>
        </w:rPr>
        <w:t>anomale.</w:t>
      </w:r>
    </w:p>
    <w:p w:rsidR="00817056" w:rsidRDefault="00533A2C" w:rsidP="00533A2C">
      <w:pPr>
        <w:pStyle w:val="NormaleWeb"/>
        <w:spacing w:before="0" w:beforeAutospacing="0" w:after="0" w:afterAutospacing="0"/>
        <w:ind w:right="-79"/>
        <w:jc w:val="both"/>
        <w:rPr>
          <w:rFonts w:ascii="Arial" w:hAnsi="Arial" w:cs="Arial"/>
          <w:bCs/>
          <w:sz w:val="20"/>
          <w:szCs w:val="20"/>
        </w:rPr>
      </w:pPr>
      <w:r w:rsidRPr="00E33A5B">
        <w:rPr>
          <w:rFonts w:ascii="Arial" w:hAnsi="Arial" w:cs="Arial"/>
          <w:bCs/>
          <w:sz w:val="20"/>
          <w:szCs w:val="20"/>
        </w:rPr>
        <w:t xml:space="preserve">Il metodo </w:t>
      </w:r>
      <w:r w:rsidR="00817056">
        <w:rPr>
          <w:rFonts w:ascii="Arial" w:hAnsi="Arial" w:cs="Arial"/>
          <w:bCs/>
          <w:sz w:val="20"/>
          <w:szCs w:val="20"/>
        </w:rPr>
        <w:t xml:space="preserve">che verrà utilizzato </w:t>
      </w:r>
      <w:r w:rsidRPr="00E33A5B">
        <w:rPr>
          <w:rFonts w:ascii="Arial" w:hAnsi="Arial" w:cs="Arial"/>
          <w:bCs/>
          <w:sz w:val="20"/>
          <w:szCs w:val="20"/>
        </w:rPr>
        <w:t xml:space="preserve">per determinare la soglia di anomalia </w:t>
      </w:r>
      <w:r w:rsidR="00817056">
        <w:rPr>
          <w:rFonts w:ascii="Arial" w:hAnsi="Arial" w:cs="Arial"/>
          <w:bCs/>
          <w:sz w:val="20"/>
          <w:szCs w:val="20"/>
        </w:rPr>
        <w:t xml:space="preserve">è </w:t>
      </w:r>
      <w:r w:rsidR="00A82EB4">
        <w:rPr>
          <w:rFonts w:ascii="Arial" w:hAnsi="Arial" w:cs="Arial"/>
          <w:bCs/>
          <w:sz w:val="20"/>
          <w:szCs w:val="20"/>
        </w:rPr>
        <w:t>il Metodo A</w:t>
      </w:r>
      <w:r w:rsidR="00817056">
        <w:rPr>
          <w:rFonts w:ascii="Arial" w:hAnsi="Arial" w:cs="Arial"/>
          <w:bCs/>
          <w:sz w:val="20"/>
          <w:szCs w:val="20"/>
        </w:rPr>
        <w:t xml:space="preserve"> </w:t>
      </w:r>
      <w:r w:rsidR="00817056" w:rsidRPr="00E33A5B">
        <w:rPr>
          <w:rFonts w:ascii="Arial" w:hAnsi="Arial" w:cs="Arial"/>
          <w:bCs/>
          <w:sz w:val="20"/>
          <w:szCs w:val="20"/>
        </w:rPr>
        <w:t xml:space="preserve">dell’allegato II.2. </w:t>
      </w:r>
      <w:r w:rsidR="00817056">
        <w:rPr>
          <w:rFonts w:ascii="Arial" w:hAnsi="Arial" w:cs="Arial"/>
          <w:bCs/>
          <w:sz w:val="20"/>
          <w:szCs w:val="20"/>
        </w:rPr>
        <w:t>al D.lgs. 36/2023.</w:t>
      </w:r>
    </w:p>
    <w:p w:rsidR="00817056" w:rsidRDefault="00533A2C" w:rsidP="00533A2C">
      <w:pPr>
        <w:pStyle w:val="NormaleWeb"/>
        <w:spacing w:before="0" w:beforeAutospacing="0" w:after="0" w:afterAutospacing="0"/>
        <w:ind w:right="-79"/>
        <w:jc w:val="both"/>
        <w:rPr>
          <w:rFonts w:ascii="Arial" w:hAnsi="Arial" w:cs="Arial"/>
          <w:bCs/>
          <w:sz w:val="20"/>
          <w:szCs w:val="20"/>
        </w:rPr>
      </w:pPr>
      <w:r w:rsidRPr="00E33A5B">
        <w:rPr>
          <w:rFonts w:ascii="Arial" w:hAnsi="Arial" w:cs="Arial"/>
          <w:bCs/>
          <w:sz w:val="20"/>
          <w:szCs w:val="20"/>
        </w:rPr>
        <w:t xml:space="preserve">I dati numerici derivanti dalle operazioni matematiche di cui alla presente gara saranno calcolati fino alla terza cifra decimale arrotondati all'unità superiore qualora la quarta cifra decimale sia pari o superiore a cinque. </w:t>
      </w:r>
    </w:p>
    <w:p w:rsidR="00533A2C" w:rsidRPr="00E33A5B" w:rsidRDefault="00533A2C" w:rsidP="00533A2C">
      <w:pPr>
        <w:pStyle w:val="NormaleWeb"/>
        <w:spacing w:before="0" w:beforeAutospacing="0" w:after="0" w:afterAutospacing="0"/>
        <w:ind w:right="-79"/>
        <w:jc w:val="both"/>
        <w:rPr>
          <w:rFonts w:ascii="Arial" w:hAnsi="Arial" w:cs="Arial"/>
          <w:bCs/>
          <w:sz w:val="20"/>
          <w:szCs w:val="20"/>
        </w:rPr>
      </w:pPr>
      <w:r w:rsidRPr="00E33A5B">
        <w:rPr>
          <w:rFonts w:ascii="Arial" w:hAnsi="Arial" w:cs="Arial"/>
          <w:bCs/>
          <w:sz w:val="20"/>
          <w:szCs w:val="20"/>
        </w:rPr>
        <w:t xml:space="preserve">In caso di un numero di offerte valide inferiori a 5, non si procederà </w:t>
      </w:r>
      <w:r w:rsidR="00817056">
        <w:rPr>
          <w:rFonts w:ascii="Arial" w:hAnsi="Arial" w:cs="Arial"/>
          <w:bCs/>
          <w:sz w:val="20"/>
          <w:szCs w:val="20"/>
        </w:rPr>
        <w:t>all’esclusione automatica, ferma</w:t>
      </w:r>
      <w:r w:rsidRPr="00E33A5B">
        <w:rPr>
          <w:rFonts w:ascii="Arial" w:hAnsi="Arial" w:cs="Arial"/>
          <w:bCs/>
          <w:sz w:val="20"/>
          <w:szCs w:val="20"/>
        </w:rPr>
        <w:t xml:space="preserve"> restando </w:t>
      </w:r>
      <w:r w:rsidR="00817056">
        <w:rPr>
          <w:rFonts w:ascii="Arial" w:hAnsi="Arial" w:cs="Arial"/>
          <w:bCs/>
          <w:sz w:val="20"/>
          <w:szCs w:val="20"/>
        </w:rPr>
        <w:t>i</w:t>
      </w:r>
      <w:r w:rsidR="00817056" w:rsidRPr="00817056">
        <w:rPr>
          <w:rFonts w:ascii="Arial" w:hAnsi="Arial" w:cs="Arial"/>
          <w:bCs/>
          <w:sz w:val="20"/>
          <w:szCs w:val="20"/>
        </w:rPr>
        <w:t xml:space="preserve">n ogni caso </w:t>
      </w:r>
      <w:r w:rsidR="00817056">
        <w:rPr>
          <w:rFonts w:ascii="Arial" w:hAnsi="Arial" w:cs="Arial"/>
          <w:bCs/>
          <w:sz w:val="20"/>
          <w:szCs w:val="20"/>
        </w:rPr>
        <w:t>la facoltà della stazione appaltante</w:t>
      </w:r>
      <w:r w:rsidR="00817056" w:rsidRPr="00817056">
        <w:rPr>
          <w:rFonts w:ascii="Arial" w:hAnsi="Arial" w:cs="Arial"/>
          <w:bCs/>
          <w:sz w:val="20"/>
          <w:szCs w:val="20"/>
        </w:rPr>
        <w:t xml:space="preserve"> </w:t>
      </w:r>
      <w:r w:rsidR="00817056">
        <w:rPr>
          <w:rFonts w:ascii="Arial" w:hAnsi="Arial" w:cs="Arial"/>
          <w:bCs/>
          <w:sz w:val="20"/>
          <w:szCs w:val="20"/>
        </w:rPr>
        <w:t xml:space="preserve">di </w:t>
      </w:r>
      <w:r w:rsidR="00817056" w:rsidRPr="00817056">
        <w:rPr>
          <w:rFonts w:ascii="Arial" w:hAnsi="Arial" w:cs="Arial"/>
          <w:bCs/>
          <w:sz w:val="20"/>
          <w:szCs w:val="20"/>
        </w:rPr>
        <w:t>valutare la congruità di ogni altra offerta che, in base ad elementi specifici, appaia anormalmente bassa</w:t>
      </w:r>
      <w:r w:rsidRPr="00E33A5B">
        <w:rPr>
          <w:rFonts w:ascii="Arial" w:hAnsi="Arial" w:cs="Arial"/>
          <w:bCs/>
          <w:sz w:val="20"/>
          <w:szCs w:val="20"/>
        </w:rPr>
        <w:t>.</w:t>
      </w:r>
    </w:p>
    <w:p w:rsidR="00533A2C" w:rsidRDefault="00533A2C" w:rsidP="008541B6">
      <w:pPr>
        <w:pStyle w:val="NormaleWeb"/>
        <w:spacing w:before="0" w:beforeAutospacing="0" w:after="0" w:afterAutospacing="0"/>
        <w:ind w:right="-79"/>
        <w:jc w:val="both"/>
        <w:rPr>
          <w:rFonts w:ascii="Arial" w:eastAsia="Arial" w:hAnsi="Arial" w:cs="Arial"/>
          <w:color w:val="000000"/>
          <w:sz w:val="20"/>
          <w:szCs w:val="20"/>
        </w:rPr>
      </w:pPr>
    </w:p>
    <w:p w:rsidR="00533A2C" w:rsidRPr="00676660" w:rsidRDefault="00533A2C" w:rsidP="008541B6">
      <w:pPr>
        <w:pStyle w:val="NormaleWeb"/>
        <w:spacing w:before="0" w:beforeAutospacing="0" w:after="0" w:afterAutospacing="0"/>
        <w:ind w:right="-79"/>
        <w:jc w:val="both"/>
        <w:rPr>
          <w:rFonts w:ascii="Arial" w:eastAsia="Arial" w:hAnsi="Arial" w:cs="Arial"/>
          <w:color w:val="000000"/>
          <w:sz w:val="20"/>
          <w:szCs w:val="20"/>
        </w:rPr>
      </w:pPr>
    </w:p>
    <w:p w:rsidR="006C206B" w:rsidRPr="00FE6DEB" w:rsidRDefault="006C206B" w:rsidP="008541B6">
      <w:pPr>
        <w:pStyle w:val="Titolo1"/>
        <w:numPr>
          <w:ilvl w:val="0"/>
          <w:numId w:val="0"/>
        </w:numPr>
        <w:spacing w:after="120" w:line="240" w:lineRule="auto"/>
        <w:jc w:val="center"/>
        <w:rPr>
          <w:rFonts w:ascii="Arial" w:hAnsi="Arial" w:cs="Arial"/>
        </w:rPr>
      </w:pPr>
      <w:bookmarkStart w:id="5" w:name="_Toc164676773"/>
      <w:r w:rsidRPr="00FE6DEB">
        <w:rPr>
          <w:rFonts w:ascii="Arial" w:hAnsi="Arial" w:cs="Arial"/>
        </w:rPr>
        <w:t xml:space="preserve">ARTICOLO </w:t>
      </w:r>
      <w:r w:rsidR="005A7C7A">
        <w:rPr>
          <w:rFonts w:ascii="Arial" w:hAnsi="Arial" w:cs="Arial"/>
        </w:rPr>
        <w:t>5</w:t>
      </w:r>
      <w:r w:rsidRPr="00FE6DEB">
        <w:rPr>
          <w:rFonts w:ascii="Arial" w:hAnsi="Arial" w:cs="Arial"/>
        </w:rPr>
        <w:t>. REQUISITI DI PARTECIPAZIONE</w:t>
      </w:r>
      <w:bookmarkEnd w:id="5"/>
    </w:p>
    <w:p w:rsidR="00067414" w:rsidRPr="00676660" w:rsidRDefault="00561ABA" w:rsidP="008541B6">
      <w:pPr>
        <w:pStyle w:val="NormaleWeb"/>
        <w:spacing w:before="0" w:beforeAutospacing="0" w:after="0" w:afterAutospacing="0"/>
        <w:ind w:right="-79"/>
        <w:jc w:val="both"/>
        <w:rPr>
          <w:rFonts w:ascii="Arial" w:hAnsi="Arial" w:cs="Arial"/>
          <w:sz w:val="20"/>
          <w:szCs w:val="20"/>
        </w:rPr>
      </w:pPr>
      <w:r w:rsidRPr="00676660">
        <w:rPr>
          <w:rFonts w:ascii="Arial" w:hAnsi="Arial" w:cs="Arial"/>
          <w:sz w:val="20"/>
          <w:szCs w:val="20"/>
        </w:rPr>
        <w:t xml:space="preserve">I concorrenti devono essere in possesso, a pena di esclusione, dei requisiti di ordine generale previsti dal Codice nonché degli ulteriori requisiti indicati nei documenti di abilitazione al bando del mercato elettronico della PA. La stazione appaltante verifica il possesso dei requisiti di ordine generale accedendo al FVOE o utilizzando gli strumenti concessi dalla normativa vigente. Le circostanze di cui all’articolo 94 del Codice sono cause di esclusione </w:t>
      </w:r>
      <w:r w:rsidRPr="00676660">
        <w:rPr>
          <w:rFonts w:ascii="Arial" w:hAnsi="Arial" w:cs="Arial"/>
          <w:sz w:val="20"/>
          <w:szCs w:val="20"/>
        </w:rPr>
        <w:lastRenderedPageBreak/>
        <w:t>automatica. La sussistenza delle circostanze di cui all’articolo 95 del Codice è accertata previo contraddittorio con l’operatore economico;</w:t>
      </w:r>
    </w:p>
    <w:p w:rsidR="00A81166" w:rsidRDefault="00BD326D" w:rsidP="008541B6">
      <w:pPr>
        <w:pStyle w:val="NormaleWeb"/>
        <w:spacing w:before="0" w:beforeAutospacing="0" w:after="0" w:afterAutospacing="0"/>
        <w:ind w:right="-79"/>
        <w:jc w:val="both"/>
        <w:rPr>
          <w:rFonts w:ascii="Arial" w:hAnsi="Arial" w:cs="Arial"/>
          <w:sz w:val="20"/>
          <w:szCs w:val="20"/>
        </w:rPr>
      </w:pPr>
      <w:r w:rsidRPr="00676660">
        <w:rPr>
          <w:rFonts w:ascii="Arial" w:hAnsi="Arial" w:cs="Arial"/>
          <w:sz w:val="20"/>
          <w:szCs w:val="20"/>
        </w:rPr>
        <w:t>Nello svolgimento delle attività oggetto del contratto di appalto, l’aggiudicatario deve uniformarsi ai principi e, per quanto compatibili, ai doveri di condotta richiamati nel Decreto del Presidente della Repubblica 16 aprile 2013 n. 62 e nel codice di comportamento di questa stazione appaltante e nel Piano Triennale di Prevenzione della Corruzione e della Trasparenza, nonché nella sottosezione Rischi corruttivi e trasparenza del PIAO. In seguito alla comunicazione di aggiudicazione e prima della stipula del contratto, l’aggiudicatario di ciascun lotto ha l’onere di prendere visione dei predetti documenti pubblicati sul sito della stazione appaltante nella sezione “amministrazione trasparente”</w:t>
      </w:r>
      <w:r w:rsidR="00436642" w:rsidRPr="00676660">
        <w:rPr>
          <w:rFonts w:ascii="Arial" w:hAnsi="Arial" w:cs="Arial"/>
          <w:sz w:val="20"/>
          <w:szCs w:val="20"/>
        </w:rPr>
        <w:t>.</w:t>
      </w:r>
    </w:p>
    <w:p w:rsidR="004657FD" w:rsidRPr="00676660" w:rsidRDefault="004657FD" w:rsidP="008541B6">
      <w:pPr>
        <w:pStyle w:val="NormaleWeb"/>
        <w:spacing w:before="0" w:beforeAutospacing="0" w:after="0" w:afterAutospacing="0"/>
        <w:ind w:right="-79"/>
        <w:jc w:val="both"/>
        <w:rPr>
          <w:rFonts w:ascii="Arial" w:hAnsi="Arial" w:cs="Arial"/>
          <w:sz w:val="20"/>
          <w:szCs w:val="20"/>
        </w:rPr>
      </w:pPr>
    </w:p>
    <w:p w:rsidR="00BD326D" w:rsidRPr="00676660" w:rsidRDefault="00BD326D" w:rsidP="008541B6">
      <w:pPr>
        <w:pStyle w:val="NormaleWeb"/>
        <w:spacing w:before="0" w:beforeAutospacing="0" w:after="0" w:afterAutospacing="0"/>
        <w:ind w:left="-142" w:right="-79"/>
        <w:jc w:val="both"/>
        <w:rPr>
          <w:rFonts w:ascii="Arial" w:hAnsi="Arial" w:cs="Arial"/>
          <w:sz w:val="20"/>
          <w:szCs w:val="20"/>
        </w:rPr>
      </w:pPr>
    </w:p>
    <w:p w:rsidR="00A81166" w:rsidRPr="00FE6DEB" w:rsidRDefault="00A81166" w:rsidP="008541B6">
      <w:pPr>
        <w:pStyle w:val="Titolo1"/>
        <w:numPr>
          <w:ilvl w:val="0"/>
          <w:numId w:val="0"/>
        </w:numPr>
        <w:spacing w:after="120" w:line="240" w:lineRule="auto"/>
        <w:jc w:val="center"/>
        <w:rPr>
          <w:rFonts w:ascii="Arial" w:hAnsi="Arial" w:cs="Arial"/>
        </w:rPr>
      </w:pPr>
      <w:bookmarkStart w:id="6" w:name="_Toc164676774"/>
      <w:r w:rsidRPr="00FE6DEB">
        <w:rPr>
          <w:rFonts w:ascii="Arial" w:hAnsi="Arial" w:cs="Arial"/>
        </w:rPr>
        <w:t xml:space="preserve">ARTICOLO </w:t>
      </w:r>
      <w:r w:rsidR="005A7C7A">
        <w:rPr>
          <w:rFonts w:ascii="Arial" w:hAnsi="Arial" w:cs="Arial"/>
        </w:rPr>
        <w:t>6</w:t>
      </w:r>
      <w:r w:rsidRPr="00FE6DEB">
        <w:rPr>
          <w:rFonts w:ascii="Arial" w:hAnsi="Arial" w:cs="Arial"/>
        </w:rPr>
        <w:t xml:space="preserve">. </w:t>
      </w:r>
      <w:r w:rsidR="00FE6DEB" w:rsidRPr="00FE6DEB">
        <w:rPr>
          <w:rFonts w:ascii="Arial" w:hAnsi="Arial" w:cs="Arial"/>
        </w:rPr>
        <w:t>MODALIT</w:t>
      </w:r>
      <w:r w:rsidR="00FE6DEB">
        <w:rPr>
          <w:rFonts w:ascii="Arial" w:hAnsi="Arial" w:cs="Arial"/>
        </w:rPr>
        <w:t>À</w:t>
      </w:r>
      <w:r w:rsidR="00926278" w:rsidRPr="00FE6DEB">
        <w:rPr>
          <w:rFonts w:ascii="Arial" w:hAnsi="Arial" w:cs="Arial"/>
        </w:rPr>
        <w:t xml:space="preserve"> DI </w:t>
      </w:r>
      <w:r w:rsidRPr="00FE6DEB">
        <w:rPr>
          <w:rFonts w:ascii="Arial" w:hAnsi="Arial" w:cs="Arial"/>
        </w:rPr>
        <w:t>PARTECIPAZIONE</w:t>
      </w:r>
      <w:r w:rsidR="00926278" w:rsidRPr="00FE6DEB">
        <w:rPr>
          <w:rFonts w:ascii="Arial" w:hAnsi="Arial" w:cs="Arial"/>
        </w:rPr>
        <w:t>/DOTAZIONE INFORMATICA</w:t>
      </w:r>
      <w:bookmarkEnd w:id="6"/>
      <w:r w:rsidR="00926278" w:rsidRPr="00FE6DEB">
        <w:rPr>
          <w:rFonts w:ascii="Arial" w:hAnsi="Arial" w:cs="Arial"/>
        </w:rPr>
        <w:t xml:space="preserve"> </w:t>
      </w:r>
    </w:p>
    <w:p w:rsidR="00A81166" w:rsidRPr="00676660" w:rsidRDefault="00A81166" w:rsidP="008541B6">
      <w:pPr>
        <w:pStyle w:val="NormaleWeb"/>
        <w:spacing w:before="0" w:beforeAutospacing="0" w:after="120" w:afterAutospacing="0"/>
        <w:ind w:right="-79"/>
        <w:jc w:val="both"/>
        <w:rPr>
          <w:rFonts w:ascii="Arial" w:eastAsia="Arial" w:hAnsi="Arial" w:cs="Arial"/>
          <w:color w:val="000000"/>
          <w:kern w:val="1"/>
          <w:sz w:val="20"/>
          <w:szCs w:val="20"/>
          <w:lang w:eastAsia="zh-CN"/>
        </w:rPr>
      </w:pPr>
      <w:r w:rsidRPr="00676660">
        <w:rPr>
          <w:rFonts w:ascii="Arial" w:eastAsia="Arial" w:hAnsi="Arial" w:cs="Arial"/>
          <w:color w:val="000000"/>
          <w:kern w:val="1"/>
          <w:sz w:val="20"/>
          <w:szCs w:val="20"/>
          <w:lang w:eastAsia="zh-CN"/>
        </w:rPr>
        <w:t>Per partecipare alla presente procedura telematica l’Operatore Economico deve dotarsi a propria cura e spese, della seguente strumentazione tecnica e informatica:</w:t>
      </w:r>
    </w:p>
    <w:p w:rsidR="00A81166" w:rsidRPr="00676660" w:rsidRDefault="00A81166" w:rsidP="008541B6">
      <w:pPr>
        <w:pStyle w:val="NormaleWeb"/>
        <w:spacing w:before="0" w:beforeAutospacing="0" w:after="0" w:afterAutospacing="0"/>
        <w:ind w:left="284" w:right="-79" w:hanging="284"/>
        <w:jc w:val="both"/>
        <w:rPr>
          <w:rFonts w:ascii="Arial" w:eastAsia="Arial" w:hAnsi="Arial" w:cs="Arial"/>
          <w:color w:val="000000"/>
          <w:kern w:val="1"/>
          <w:sz w:val="20"/>
          <w:szCs w:val="20"/>
          <w:lang w:eastAsia="zh-CN"/>
        </w:rPr>
      </w:pPr>
      <w:r w:rsidRPr="00676660">
        <w:rPr>
          <w:rFonts w:ascii="Arial" w:eastAsia="Arial" w:hAnsi="Arial" w:cs="Arial"/>
          <w:b/>
          <w:color w:val="000000"/>
          <w:kern w:val="1"/>
          <w:sz w:val="20"/>
          <w:szCs w:val="20"/>
          <w:lang w:eastAsia="zh-CN"/>
        </w:rPr>
        <w:t>1.</w:t>
      </w:r>
      <w:r w:rsidR="008541B6">
        <w:rPr>
          <w:rFonts w:ascii="Arial" w:eastAsia="Arial" w:hAnsi="Arial" w:cs="Arial"/>
          <w:b/>
          <w:color w:val="000000"/>
          <w:kern w:val="1"/>
          <w:sz w:val="20"/>
          <w:szCs w:val="20"/>
          <w:lang w:eastAsia="zh-CN"/>
        </w:rPr>
        <w:tab/>
      </w:r>
      <w:r w:rsidRPr="00676660">
        <w:rPr>
          <w:rFonts w:ascii="Arial" w:eastAsia="Arial" w:hAnsi="Arial" w:cs="Arial"/>
          <w:b/>
          <w:color w:val="000000"/>
          <w:kern w:val="1"/>
          <w:sz w:val="20"/>
          <w:szCs w:val="20"/>
          <w:lang w:eastAsia="zh-CN"/>
        </w:rPr>
        <w:t>Personal Computer collegato ad Internet</w:t>
      </w:r>
      <w:r w:rsidRPr="00676660">
        <w:rPr>
          <w:rFonts w:ascii="Arial" w:hAnsi="Arial" w:cs="Arial"/>
          <w:sz w:val="20"/>
          <w:szCs w:val="20"/>
        </w:rPr>
        <w:t>.</w:t>
      </w:r>
    </w:p>
    <w:p w:rsidR="00A81166" w:rsidRPr="00676660" w:rsidRDefault="00A81166" w:rsidP="008541B6">
      <w:pPr>
        <w:pStyle w:val="Paragrafoelenco"/>
        <w:ind w:left="0"/>
        <w:jc w:val="both"/>
        <w:rPr>
          <w:rFonts w:ascii="Arial" w:hAnsi="Arial" w:cs="Arial"/>
          <w:sz w:val="20"/>
          <w:szCs w:val="20"/>
        </w:rPr>
      </w:pPr>
      <w:r w:rsidRPr="00676660">
        <w:rPr>
          <w:rFonts w:ascii="Arial" w:hAnsi="Arial" w:cs="Arial"/>
          <w:sz w:val="20"/>
          <w:szCs w:val="20"/>
        </w:rPr>
        <w:t xml:space="preserve">Tutte le funzionalità disponibili sulla Piattaforma Net4market sono usufruibili mediante un Personal Computer Standard dotato di un Browser (tra quelli indicati nel punto 2) e collegato ad Internet. </w:t>
      </w:r>
    </w:p>
    <w:p w:rsidR="00A81166" w:rsidRPr="00676660" w:rsidRDefault="004657FD" w:rsidP="008541B6">
      <w:pPr>
        <w:jc w:val="both"/>
        <w:rPr>
          <w:rFonts w:ascii="Arial" w:hAnsi="Arial"/>
          <w:sz w:val="20"/>
          <w:szCs w:val="20"/>
        </w:rPr>
      </w:pPr>
      <w:r>
        <w:rPr>
          <w:rFonts w:ascii="Arial" w:hAnsi="Arial"/>
          <w:sz w:val="20"/>
          <w:szCs w:val="20"/>
        </w:rPr>
        <w:t>È</w:t>
      </w:r>
      <w:r w:rsidR="00A81166" w:rsidRPr="00676660">
        <w:rPr>
          <w:rFonts w:ascii="Arial" w:hAnsi="Arial"/>
          <w:sz w:val="20"/>
          <w:szCs w:val="20"/>
        </w:rPr>
        <w:t xml:space="preserve"> necessaria una connessione internet con una banda consigliata di almeno 1024 Kb (1MB).</w:t>
      </w:r>
    </w:p>
    <w:p w:rsidR="00A81166" w:rsidRPr="00676660" w:rsidRDefault="00A81166" w:rsidP="008541B6">
      <w:pPr>
        <w:spacing w:after="120"/>
        <w:jc w:val="both"/>
        <w:rPr>
          <w:rFonts w:ascii="Arial" w:hAnsi="Arial"/>
          <w:sz w:val="20"/>
          <w:szCs w:val="20"/>
        </w:rPr>
      </w:pPr>
      <w:r w:rsidRPr="00676660">
        <w:rPr>
          <w:rFonts w:ascii="Arial" w:hAnsi="Arial"/>
          <w:sz w:val="20"/>
          <w:szCs w:val="20"/>
        </w:rPr>
        <w:t xml:space="preserve">Se l’accesso ad internet avviene attraverso la rete aziendale, si raccomanda di consultare il personale IT interno per verificare la disponibilità di banda e la possibilità di accesso in base alle configurazioni di </w:t>
      </w:r>
      <w:proofErr w:type="spellStart"/>
      <w:r w:rsidRPr="00676660">
        <w:rPr>
          <w:rFonts w:ascii="Arial" w:hAnsi="Arial"/>
          <w:sz w:val="20"/>
          <w:szCs w:val="20"/>
        </w:rPr>
        <w:t>proxy</w:t>
      </w:r>
      <w:proofErr w:type="spellEnd"/>
      <w:r w:rsidRPr="00676660">
        <w:rPr>
          <w:rFonts w:ascii="Arial" w:hAnsi="Arial"/>
          <w:sz w:val="20"/>
          <w:szCs w:val="20"/>
        </w:rPr>
        <w:t>/firewall. Risoluzione schermo minima 1280 x 720.</w:t>
      </w:r>
    </w:p>
    <w:p w:rsidR="00A81166" w:rsidRPr="008541B6" w:rsidRDefault="00A81166" w:rsidP="008541B6">
      <w:pPr>
        <w:pStyle w:val="NormaleWeb"/>
        <w:spacing w:before="0" w:beforeAutospacing="0" w:after="0" w:afterAutospacing="0"/>
        <w:ind w:left="284" w:right="-79" w:hanging="284"/>
        <w:jc w:val="both"/>
        <w:rPr>
          <w:rFonts w:ascii="Arial" w:eastAsia="Arial" w:hAnsi="Arial" w:cs="Arial"/>
          <w:b/>
          <w:color w:val="000000"/>
          <w:kern w:val="1"/>
          <w:sz w:val="20"/>
          <w:szCs w:val="20"/>
          <w:lang w:eastAsia="zh-CN"/>
        </w:rPr>
      </w:pPr>
      <w:r w:rsidRPr="008541B6">
        <w:rPr>
          <w:rFonts w:ascii="Arial" w:eastAsia="Arial" w:hAnsi="Arial" w:cs="Arial"/>
          <w:b/>
          <w:color w:val="000000"/>
          <w:kern w:val="1"/>
          <w:sz w:val="20"/>
          <w:szCs w:val="20"/>
          <w:lang w:eastAsia="zh-CN"/>
        </w:rPr>
        <w:t>2.</w:t>
      </w:r>
      <w:r w:rsidR="008541B6">
        <w:rPr>
          <w:rFonts w:ascii="Arial" w:eastAsia="Arial" w:hAnsi="Arial" w:cs="Arial"/>
          <w:b/>
          <w:color w:val="000000"/>
          <w:kern w:val="1"/>
          <w:sz w:val="20"/>
          <w:szCs w:val="20"/>
          <w:lang w:eastAsia="zh-CN"/>
        </w:rPr>
        <w:tab/>
      </w:r>
      <w:r w:rsidRPr="008541B6">
        <w:rPr>
          <w:rFonts w:ascii="Arial" w:eastAsia="Arial" w:hAnsi="Arial" w:cs="Arial"/>
          <w:b/>
          <w:color w:val="000000"/>
          <w:kern w:val="1"/>
          <w:sz w:val="20"/>
          <w:szCs w:val="20"/>
          <w:lang w:eastAsia="zh-CN"/>
        </w:rPr>
        <w:t>Web Browser (programma che permette di collegarsi ad Internet)</w:t>
      </w:r>
    </w:p>
    <w:p w:rsidR="00A81166" w:rsidRPr="00676660" w:rsidRDefault="00A81166" w:rsidP="00C34D22">
      <w:pPr>
        <w:pStyle w:val="Paragrafoelenco"/>
        <w:numPr>
          <w:ilvl w:val="0"/>
          <w:numId w:val="8"/>
        </w:numPr>
        <w:suppressAutoHyphens w:val="0"/>
        <w:ind w:left="284" w:hanging="284"/>
        <w:contextualSpacing/>
        <w:jc w:val="both"/>
        <w:rPr>
          <w:rFonts w:ascii="Arial" w:hAnsi="Arial" w:cs="Arial"/>
          <w:sz w:val="20"/>
          <w:szCs w:val="20"/>
        </w:rPr>
      </w:pPr>
      <w:r w:rsidRPr="00676660">
        <w:rPr>
          <w:rFonts w:ascii="Arial" w:hAnsi="Arial" w:cs="Arial"/>
          <w:sz w:val="20"/>
          <w:szCs w:val="20"/>
        </w:rPr>
        <w:t xml:space="preserve">Google </w:t>
      </w:r>
      <w:proofErr w:type="spellStart"/>
      <w:r w:rsidRPr="00676660">
        <w:rPr>
          <w:rFonts w:ascii="Arial" w:hAnsi="Arial" w:cs="Arial"/>
          <w:sz w:val="20"/>
          <w:szCs w:val="20"/>
        </w:rPr>
        <w:t>Chrome</w:t>
      </w:r>
      <w:proofErr w:type="spellEnd"/>
      <w:r w:rsidRPr="00676660">
        <w:rPr>
          <w:rFonts w:ascii="Arial" w:hAnsi="Arial" w:cs="Arial"/>
          <w:sz w:val="20"/>
          <w:szCs w:val="20"/>
        </w:rPr>
        <w:t xml:space="preserve"> 10 e superiore;</w:t>
      </w:r>
    </w:p>
    <w:p w:rsidR="00A81166" w:rsidRPr="00676660" w:rsidRDefault="00A81166" w:rsidP="00C34D22">
      <w:pPr>
        <w:pStyle w:val="Paragrafoelenco"/>
        <w:numPr>
          <w:ilvl w:val="0"/>
          <w:numId w:val="8"/>
        </w:numPr>
        <w:suppressAutoHyphens w:val="0"/>
        <w:ind w:left="284" w:hanging="284"/>
        <w:contextualSpacing/>
        <w:jc w:val="both"/>
        <w:rPr>
          <w:rFonts w:ascii="Arial" w:hAnsi="Arial" w:cs="Arial"/>
          <w:sz w:val="20"/>
          <w:szCs w:val="20"/>
        </w:rPr>
      </w:pPr>
      <w:r w:rsidRPr="00676660">
        <w:rPr>
          <w:rFonts w:ascii="Arial" w:hAnsi="Arial" w:cs="Arial"/>
          <w:sz w:val="20"/>
          <w:szCs w:val="20"/>
        </w:rPr>
        <w:t>Internet Explorer 9 e superiore;</w:t>
      </w:r>
    </w:p>
    <w:p w:rsidR="00A81166" w:rsidRPr="00676660" w:rsidRDefault="00A81166" w:rsidP="00C34D22">
      <w:pPr>
        <w:pStyle w:val="Paragrafoelenco"/>
        <w:numPr>
          <w:ilvl w:val="0"/>
          <w:numId w:val="8"/>
        </w:numPr>
        <w:suppressAutoHyphens w:val="0"/>
        <w:ind w:left="284" w:hanging="284"/>
        <w:contextualSpacing/>
        <w:jc w:val="both"/>
        <w:rPr>
          <w:rFonts w:ascii="Arial" w:hAnsi="Arial" w:cs="Arial"/>
          <w:sz w:val="20"/>
          <w:szCs w:val="20"/>
        </w:rPr>
      </w:pPr>
      <w:r w:rsidRPr="00676660">
        <w:rPr>
          <w:rFonts w:ascii="Arial" w:hAnsi="Arial" w:cs="Arial"/>
          <w:sz w:val="20"/>
          <w:szCs w:val="20"/>
        </w:rPr>
        <w:t xml:space="preserve">Microsoft </w:t>
      </w:r>
      <w:proofErr w:type="spellStart"/>
      <w:r w:rsidRPr="00676660">
        <w:rPr>
          <w:rFonts w:ascii="Arial" w:hAnsi="Arial" w:cs="Arial"/>
          <w:sz w:val="20"/>
          <w:szCs w:val="20"/>
        </w:rPr>
        <w:t>Edge</w:t>
      </w:r>
      <w:proofErr w:type="spellEnd"/>
      <w:r w:rsidRPr="00676660">
        <w:rPr>
          <w:rFonts w:ascii="Arial" w:hAnsi="Arial" w:cs="Arial"/>
          <w:sz w:val="20"/>
          <w:szCs w:val="20"/>
        </w:rPr>
        <w:t>;</w:t>
      </w:r>
    </w:p>
    <w:p w:rsidR="00A81166" w:rsidRPr="00676660" w:rsidRDefault="00A81166" w:rsidP="00C34D22">
      <w:pPr>
        <w:pStyle w:val="Paragrafoelenco"/>
        <w:numPr>
          <w:ilvl w:val="0"/>
          <w:numId w:val="8"/>
        </w:numPr>
        <w:suppressAutoHyphens w:val="0"/>
        <w:ind w:left="284" w:hanging="284"/>
        <w:contextualSpacing/>
        <w:jc w:val="both"/>
        <w:rPr>
          <w:rFonts w:ascii="Arial" w:hAnsi="Arial" w:cs="Arial"/>
          <w:sz w:val="20"/>
          <w:szCs w:val="20"/>
        </w:rPr>
      </w:pPr>
      <w:proofErr w:type="spellStart"/>
      <w:r w:rsidRPr="00676660">
        <w:rPr>
          <w:rFonts w:ascii="Arial" w:hAnsi="Arial" w:cs="Arial"/>
          <w:sz w:val="20"/>
          <w:szCs w:val="20"/>
        </w:rPr>
        <w:t>Mozilla</w:t>
      </w:r>
      <w:proofErr w:type="spellEnd"/>
      <w:r w:rsidRPr="00676660">
        <w:rPr>
          <w:rFonts w:ascii="Arial" w:hAnsi="Arial" w:cs="Arial"/>
          <w:sz w:val="20"/>
          <w:szCs w:val="20"/>
        </w:rPr>
        <w:t xml:space="preserve"> </w:t>
      </w:r>
      <w:proofErr w:type="spellStart"/>
      <w:r w:rsidRPr="00676660">
        <w:rPr>
          <w:rFonts w:ascii="Arial" w:hAnsi="Arial" w:cs="Arial"/>
          <w:sz w:val="20"/>
          <w:szCs w:val="20"/>
        </w:rPr>
        <w:t>Firefox</w:t>
      </w:r>
      <w:proofErr w:type="spellEnd"/>
      <w:r w:rsidRPr="00676660">
        <w:rPr>
          <w:rFonts w:ascii="Arial" w:hAnsi="Arial" w:cs="Arial"/>
          <w:sz w:val="20"/>
          <w:szCs w:val="20"/>
        </w:rPr>
        <w:t xml:space="preserve"> 10 e superiore;</w:t>
      </w:r>
    </w:p>
    <w:p w:rsidR="00A81166" w:rsidRPr="00676660" w:rsidRDefault="00A81166" w:rsidP="00C34D22">
      <w:pPr>
        <w:pStyle w:val="Paragrafoelenco"/>
        <w:numPr>
          <w:ilvl w:val="0"/>
          <w:numId w:val="8"/>
        </w:numPr>
        <w:suppressAutoHyphens w:val="0"/>
        <w:ind w:left="284" w:hanging="284"/>
        <w:contextualSpacing/>
        <w:jc w:val="both"/>
        <w:rPr>
          <w:rFonts w:ascii="Arial" w:hAnsi="Arial" w:cs="Arial"/>
          <w:sz w:val="20"/>
          <w:szCs w:val="20"/>
        </w:rPr>
      </w:pPr>
      <w:r w:rsidRPr="00676660">
        <w:rPr>
          <w:rFonts w:ascii="Arial" w:hAnsi="Arial" w:cs="Arial"/>
          <w:sz w:val="20"/>
          <w:szCs w:val="20"/>
        </w:rPr>
        <w:t>Safari 5 e superiore;</w:t>
      </w:r>
    </w:p>
    <w:p w:rsidR="00A81166" w:rsidRPr="00676660" w:rsidRDefault="00A81166" w:rsidP="00C34D22">
      <w:pPr>
        <w:pStyle w:val="Paragrafoelenco"/>
        <w:numPr>
          <w:ilvl w:val="0"/>
          <w:numId w:val="8"/>
        </w:numPr>
        <w:suppressAutoHyphens w:val="0"/>
        <w:spacing w:after="120"/>
        <w:ind w:left="284" w:hanging="284"/>
        <w:contextualSpacing/>
        <w:jc w:val="both"/>
        <w:rPr>
          <w:rFonts w:ascii="Arial" w:hAnsi="Arial" w:cs="Arial"/>
          <w:sz w:val="20"/>
          <w:szCs w:val="20"/>
        </w:rPr>
      </w:pPr>
      <w:r w:rsidRPr="00676660">
        <w:rPr>
          <w:rFonts w:ascii="Arial" w:hAnsi="Arial" w:cs="Arial"/>
          <w:sz w:val="20"/>
          <w:szCs w:val="20"/>
        </w:rPr>
        <w:t>Opera 12 e superiore.</w:t>
      </w:r>
    </w:p>
    <w:p w:rsidR="00A81166" w:rsidRPr="008541B6" w:rsidRDefault="00A81166" w:rsidP="008541B6">
      <w:pPr>
        <w:pStyle w:val="NormaleWeb"/>
        <w:spacing w:before="0" w:beforeAutospacing="0" w:after="0" w:afterAutospacing="0"/>
        <w:ind w:left="284" w:right="-79" w:hanging="284"/>
        <w:jc w:val="both"/>
        <w:rPr>
          <w:rFonts w:ascii="Arial" w:eastAsia="Arial" w:hAnsi="Arial" w:cs="Arial"/>
          <w:b/>
          <w:color w:val="000000"/>
          <w:kern w:val="1"/>
          <w:sz w:val="20"/>
          <w:szCs w:val="20"/>
          <w:lang w:eastAsia="zh-CN"/>
        </w:rPr>
      </w:pPr>
      <w:r w:rsidRPr="008541B6">
        <w:rPr>
          <w:rFonts w:ascii="Arial" w:eastAsia="Arial" w:hAnsi="Arial" w:cs="Arial"/>
          <w:b/>
          <w:color w:val="000000"/>
          <w:kern w:val="1"/>
          <w:sz w:val="20"/>
          <w:szCs w:val="20"/>
          <w:lang w:eastAsia="zh-CN"/>
        </w:rPr>
        <w:t>3.</w:t>
      </w:r>
      <w:r w:rsidR="008541B6">
        <w:rPr>
          <w:rFonts w:ascii="Arial" w:eastAsia="Arial" w:hAnsi="Arial" w:cs="Arial"/>
          <w:b/>
          <w:color w:val="000000"/>
          <w:kern w:val="1"/>
          <w:sz w:val="20"/>
          <w:szCs w:val="20"/>
          <w:lang w:eastAsia="zh-CN"/>
        </w:rPr>
        <w:tab/>
      </w:r>
      <w:r w:rsidRPr="008541B6">
        <w:rPr>
          <w:rFonts w:ascii="Arial" w:eastAsia="Arial" w:hAnsi="Arial" w:cs="Arial"/>
          <w:b/>
          <w:color w:val="000000"/>
          <w:kern w:val="1"/>
          <w:sz w:val="20"/>
          <w:szCs w:val="20"/>
          <w:lang w:eastAsia="zh-CN"/>
        </w:rPr>
        <w:t>Configurazione Browser</w:t>
      </w:r>
    </w:p>
    <w:p w:rsidR="00A81166" w:rsidRPr="00676660" w:rsidRDefault="00A81166" w:rsidP="008541B6">
      <w:pPr>
        <w:jc w:val="both"/>
        <w:rPr>
          <w:rFonts w:ascii="Arial" w:hAnsi="Arial"/>
          <w:sz w:val="20"/>
          <w:szCs w:val="20"/>
        </w:rPr>
      </w:pPr>
      <w:r w:rsidRPr="00676660">
        <w:rPr>
          <w:rFonts w:ascii="Arial" w:hAnsi="Arial"/>
          <w:sz w:val="20"/>
          <w:szCs w:val="20"/>
        </w:rPr>
        <w:t xml:space="preserve">È supportata la configurazione di default, come da installazione standard, in particolare per quanto riguarda le impostazioni di security, di abilitazione </w:t>
      </w:r>
      <w:proofErr w:type="spellStart"/>
      <w:r w:rsidRPr="00676660">
        <w:rPr>
          <w:rFonts w:ascii="Arial" w:hAnsi="Arial"/>
          <w:sz w:val="20"/>
          <w:szCs w:val="20"/>
        </w:rPr>
        <w:t>javascript</w:t>
      </w:r>
      <w:proofErr w:type="spellEnd"/>
      <w:r w:rsidRPr="00676660">
        <w:rPr>
          <w:rFonts w:ascii="Arial" w:hAnsi="Arial"/>
          <w:sz w:val="20"/>
          <w:szCs w:val="20"/>
        </w:rPr>
        <w:t>, di memorizzazione cookies e di cache delle pagine web. È necessario disattivare il blocco delle finestre pop-up (se presente).</w:t>
      </w:r>
    </w:p>
    <w:p w:rsidR="00A81166" w:rsidRPr="00676660" w:rsidRDefault="00A81166" w:rsidP="008541B6">
      <w:pPr>
        <w:jc w:val="both"/>
        <w:rPr>
          <w:rFonts w:ascii="Arial" w:hAnsi="Arial"/>
          <w:b/>
          <w:sz w:val="20"/>
          <w:szCs w:val="20"/>
        </w:rPr>
      </w:pPr>
      <w:r w:rsidRPr="00676660">
        <w:rPr>
          <w:rFonts w:ascii="Arial" w:hAnsi="Arial"/>
          <w:b/>
          <w:sz w:val="20"/>
          <w:szCs w:val="20"/>
        </w:rPr>
        <w:t>(ATTENZIONE: i sistemi operativi Windows XP e Windows 7 non sono più supportati da Microsoft in termini di aggiornamenti di sicurezza e pertanto si sconsiglia l’utilizzo della piattaforma telematica con tali S.O. in quanto si potrebbero riscontrare problemi non imputabili all’applicativo).</w:t>
      </w:r>
    </w:p>
    <w:p w:rsidR="008541B6" w:rsidRDefault="008541B6" w:rsidP="008541B6">
      <w:pPr>
        <w:jc w:val="both"/>
        <w:rPr>
          <w:rFonts w:ascii="Arial" w:hAnsi="Arial"/>
          <w:b/>
          <w:sz w:val="20"/>
          <w:szCs w:val="20"/>
          <w:highlight w:val="yellow"/>
        </w:rPr>
      </w:pPr>
    </w:p>
    <w:p w:rsidR="00A81166" w:rsidRPr="00676660" w:rsidRDefault="00982BDD" w:rsidP="008541B6">
      <w:pPr>
        <w:jc w:val="both"/>
        <w:rPr>
          <w:rFonts w:ascii="Arial" w:hAnsi="Arial"/>
          <w:b/>
          <w:sz w:val="20"/>
          <w:szCs w:val="20"/>
        </w:rPr>
      </w:pPr>
      <w:r w:rsidRPr="00982BDD">
        <w:rPr>
          <w:rFonts w:ascii="Arial" w:hAnsi="Arial"/>
          <w:b/>
          <w:sz w:val="20"/>
          <w:szCs w:val="20"/>
        </w:rPr>
        <w:t>4</w:t>
      </w:r>
      <w:r w:rsidR="00A81166" w:rsidRPr="00982BDD">
        <w:rPr>
          <w:rFonts w:ascii="Arial" w:hAnsi="Arial"/>
          <w:b/>
          <w:sz w:val="20"/>
          <w:szCs w:val="20"/>
        </w:rPr>
        <w:t>.Strumenti necessari</w:t>
      </w:r>
    </w:p>
    <w:p w:rsidR="00A81166" w:rsidRPr="00676660" w:rsidRDefault="00A81166" w:rsidP="008541B6">
      <w:pPr>
        <w:jc w:val="both"/>
        <w:rPr>
          <w:rFonts w:ascii="Arial" w:hAnsi="Arial"/>
          <w:sz w:val="20"/>
          <w:szCs w:val="20"/>
        </w:rPr>
      </w:pPr>
      <w:r w:rsidRPr="00676660">
        <w:rPr>
          <w:rFonts w:ascii="Arial" w:hAnsi="Arial"/>
          <w:sz w:val="20"/>
          <w:szCs w:val="20"/>
        </w:rPr>
        <w:t xml:space="preserve">La firma digitale è uno dei requisiti che l’offerta deve possedere per essere giuridicamente rilevante e per garantire l’inviolabilità/integrità e provenienza. A tal proposito è necessario che l’O.E. disponga di un lettore di </w:t>
      </w:r>
      <w:proofErr w:type="spellStart"/>
      <w:r w:rsidRPr="00676660">
        <w:rPr>
          <w:rFonts w:ascii="Arial" w:hAnsi="Arial"/>
          <w:sz w:val="20"/>
          <w:szCs w:val="20"/>
        </w:rPr>
        <w:t>smart</w:t>
      </w:r>
      <w:proofErr w:type="spellEnd"/>
      <w:r w:rsidRPr="00676660">
        <w:rPr>
          <w:rFonts w:ascii="Arial" w:hAnsi="Arial"/>
          <w:sz w:val="20"/>
          <w:szCs w:val="20"/>
        </w:rPr>
        <w:t xml:space="preserve"> card oppure di un opportuno dispositivo idoneo all’applicazione della firma digitale.</w:t>
      </w:r>
    </w:p>
    <w:p w:rsidR="00A81166" w:rsidRPr="00676660" w:rsidRDefault="00A81166" w:rsidP="008541B6">
      <w:pPr>
        <w:jc w:val="both"/>
        <w:rPr>
          <w:rFonts w:ascii="Arial" w:hAnsi="Arial"/>
          <w:sz w:val="20"/>
          <w:szCs w:val="20"/>
        </w:rPr>
      </w:pPr>
      <w:r w:rsidRPr="00676660">
        <w:rPr>
          <w:rFonts w:ascii="Arial" w:hAnsi="Arial"/>
          <w:b/>
          <w:bCs/>
          <w:sz w:val="20"/>
          <w:szCs w:val="20"/>
        </w:rPr>
        <w:t xml:space="preserve">Per problematiche tecniche relative alla partecipazione alla procedura telematica, il gestore del sistema Net4market – </w:t>
      </w:r>
      <w:proofErr w:type="spellStart"/>
      <w:r w:rsidRPr="00676660">
        <w:rPr>
          <w:rFonts w:ascii="Arial" w:hAnsi="Arial"/>
          <w:b/>
          <w:bCs/>
          <w:sz w:val="20"/>
          <w:szCs w:val="20"/>
        </w:rPr>
        <w:t>CSAmed</w:t>
      </w:r>
      <w:proofErr w:type="spellEnd"/>
      <w:r w:rsidRPr="00676660">
        <w:rPr>
          <w:rFonts w:ascii="Arial" w:hAnsi="Arial"/>
          <w:b/>
          <w:bCs/>
          <w:sz w:val="20"/>
          <w:szCs w:val="20"/>
        </w:rPr>
        <w:t xml:space="preserve"> s.r.l. è contattabile al seguente recapito: 0372/080708, dal lunedì al venerdì, nella fascia oraria: 8.30–13.00 / 14.00–17.30,</w:t>
      </w:r>
      <w:r w:rsidRPr="00676660">
        <w:rPr>
          <w:rFonts w:ascii="Arial" w:hAnsi="Arial"/>
          <w:sz w:val="20"/>
          <w:szCs w:val="20"/>
        </w:rPr>
        <w:t xml:space="preserve"> </w:t>
      </w:r>
      <w:r w:rsidRPr="00676660">
        <w:rPr>
          <w:rFonts w:ascii="Arial" w:hAnsi="Arial"/>
          <w:b/>
          <w:sz w:val="20"/>
          <w:szCs w:val="20"/>
        </w:rPr>
        <w:t xml:space="preserve">oppure via mail al seguente indirizzo: </w:t>
      </w:r>
      <w:hyperlink r:id="rId8" w:history="1"/>
      <w:hyperlink r:id="rId9" w:history="1">
        <w:r w:rsidRPr="00676660">
          <w:rPr>
            <w:rStyle w:val="Collegamentoipertestuale"/>
            <w:rFonts w:ascii="Arial" w:hAnsi="Arial"/>
            <w:b/>
            <w:sz w:val="20"/>
            <w:szCs w:val="20"/>
          </w:rPr>
          <w:t>imprese@net4market.com</w:t>
        </w:r>
      </w:hyperlink>
      <w:r w:rsidRPr="00676660">
        <w:rPr>
          <w:rFonts w:ascii="Arial" w:hAnsi="Arial"/>
          <w:sz w:val="20"/>
          <w:szCs w:val="20"/>
        </w:rPr>
        <w:t>.</w:t>
      </w:r>
    </w:p>
    <w:p w:rsidR="00A81166" w:rsidRDefault="00A81166" w:rsidP="008541B6">
      <w:pPr>
        <w:pStyle w:val="NormaleWeb"/>
        <w:spacing w:before="0" w:beforeAutospacing="0" w:after="0" w:afterAutospacing="0"/>
        <w:ind w:left="-142" w:right="-79"/>
        <w:jc w:val="both"/>
        <w:rPr>
          <w:rFonts w:ascii="Arial" w:eastAsia="Arial" w:hAnsi="Arial" w:cs="Arial"/>
          <w:color w:val="000000"/>
          <w:kern w:val="1"/>
          <w:sz w:val="20"/>
          <w:szCs w:val="20"/>
          <w:lang w:eastAsia="zh-CN"/>
        </w:rPr>
      </w:pPr>
    </w:p>
    <w:p w:rsidR="008541B6" w:rsidRPr="00676660" w:rsidRDefault="008541B6" w:rsidP="008541B6">
      <w:pPr>
        <w:pStyle w:val="NormaleWeb"/>
        <w:spacing w:before="0" w:beforeAutospacing="0" w:after="0" w:afterAutospacing="0"/>
        <w:ind w:left="-142" w:right="-79"/>
        <w:jc w:val="both"/>
        <w:rPr>
          <w:rFonts w:ascii="Arial" w:eastAsia="Arial" w:hAnsi="Arial" w:cs="Arial"/>
          <w:color w:val="000000"/>
          <w:kern w:val="1"/>
          <w:sz w:val="20"/>
          <w:szCs w:val="20"/>
          <w:lang w:eastAsia="zh-CN"/>
        </w:rPr>
      </w:pPr>
    </w:p>
    <w:p w:rsidR="0041304E" w:rsidRPr="00FE6DEB" w:rsidRDefault="00584F24" w:rsidP="008541B6">
      <w:pPr>
        <w:pStyle w:val="Titolo1"/>
        <w:numPr>
          <w:ilvl w:val="0"/>
          <w:numId w:val="0"/>
        </w:numPr>
        <w:spacing w:after="120" w:line="240" w:lineRule="auto"/>
        <w:jc w:val="center"/>
        <w:rPr>
          <w:rFonts w:ascii="Arial" w:hAnsi="Arial" w:cs="Arial"/>
        </w:rPr>
      </w:pPr>
      <w:bookmarkStart w:id="7" w:name="_Toc164676775"/>
      <w:r w:rsidRPr="00FE6DEB">
        <w:rPr>
          <w:rFonts w:ascii="Arial" w:hAnsi="Arial" w:cs="Arial"/>
        </w:rPr>
        <w:t xml:space="preserve">ARTICOLO </w:t>
      </w:r>
      <w:r w:rsidR="005A7C7A">
        <w:rPr>
          <w:rFonts w:ascii="Arial" w:hAnsi="Arial" w:cs="Arial"/>
        </w:rPr>
        <w:t>7</w:t>
      </w:r>
      <w:r w:rsidR="00E8464B" w:rsidRPr="00FE6DEB">
        <w:rPr>
          <w:rFonts w:ascii="Arial" w:hAnsi="Arial" w:cs="Arial"/>
        </w:rPr>
        <w:t xml:space="preserve">. </w:t>
      </w:r>
      <w:r w:rsidR="00FE6DEB">
        <w:rPr>
          <w:rFonts w:ascii="Arial" w:hAnsi="Arial" w:cs="Arial"/>
        </w:rPr>
        <w:t>MODALITÀ</w:t>
      </w:r>
      <w:r w:rsidR="00E8464B" w:rsidRPr="00FE6DEB">
        <w:rPr>
          <w:rFonts w:ascii="Arial" w:hAnsi="Arial" w:cs="Arial"/>
        </w:rPr>
        <w:t xml:space="preserve"> DI PARTECIPAZIONE</w:t>
      </w:r>
      <w:r w:rsidR="0041304E" w:rsidRPr="00FE6DEB">
        <w:rPr>
          <w:rFonts w:ascii="Arial" w:hAnsi="Arial" w:cs="Arial"/>
        </w:rPr>
        <w:t xml:space="preserve"> E PRESENTAZIONE DELL’OFFERTA</w:t>
      </w:r>
      <w:bookmarkEnd w:id="7"/>
    </w:p>
    <w:p w:rsidR="00034951" w:rsidRPr="00676660" w:rsidRDefault="0041304E" w:rsidP="008541B6">
      <w:pPr>
        <w:pStyle w:val="NormaleWeb"/>
        <w:spacing w:before="0" w:beforeAutospacing="0" w:after="0" w:afterAutospacing="0"/>
        <w:ind w:right="-79"/>
        <w:jc w:val="both"/>
        <w:rPr>
          <w:rFonts w:ascii="Arial" w:eastAsia="Arial" w:hAnsi="Arial" w:cs="Arial"/>
          <w:color w:val="000000"/>
          <w:sz w:val="20"/>
          <w:szCs w:val="20"/>
        </w:rPr>
      </w:pPr>
      <w:r w:rsidRPr="00676660">
        <w:rPr>
          <w:rFonts w:ascii="Arial" w:eastAsia="Arial" w:hAnsi="Arial" w:cs="Arial"/>
          <w:color w:val="000000"/>
          <w:sz w:val="20"/>
          <w:szCs w:val="20"/>
        </w:rPr>
        <w:t>L’Azienda regionale della salute ha disposto di procedere sulla Piatt</w:t>
      </w:r>
      <w:r w:rsidR="00372B13" w:rsidRPr="00676660">
        <w:rPr>
          <w:rFonts w:ascii="Arial" w:eastAsia="Arial" w:hAnsi="Arial" w:cs="Arial"/>
          <w:color w:val="000000"/>
          <w:sz w:val="20"/>
          <w:szCs w:val="20"/>
        </w:rPr>
        <w:t xml:space="preserve">aforma telematica Net4market </w:t>
      </w:r>
      <w:r w:rsidR="000E43D9" w:rsidRPr="00676660">
        <w:rPr>
          <w:rFonts w:ascii="Arial" w:eastAsia="Arial" w:hAnsi="Arial" w:cs="Arial"/>
          <w:color w:val="000000"/>
          <w:sz w:val="20"/>
          <w:szCs w:val="20"/>
        </w:rPr>
        <w:t>per l’</w:t>
      </w:r>
      <w:r w:rsidRPr="00676660">
        <w:rPr>
          <w:rFonts w:ascii="Arial" w:eastAsia="Arial" w:hAnsi="Arial" w:cs="Arial"/>
          <w:color w:val="000000"/>
          <w:sz w:val="20"/>
          <w:szCs w:val="20"/>
        </w:rPr>
        <w:t>affidamento</w:t>
      </w:r>
      <w:r w:rsidR="00EE5F80" w:rsidRPr="00676660">
        <w:rPr>
          <w:rFonts w:ascii="Arial" w:eastAsia="Arial" w:hAnsi="Arial" w:cs="Arial"/>
          <w:color w:val="000000"/>
          <w:sz w:val="20"/>
          <w:szCs w:val="20"/>
        </w:rPr>
        <w:t xml:space="preserve"> </w:t>
      </w:r>
      <w:r w:rsidR="000E43D9" w:rsidRPr="00676660">
        <w:rPr>
          <w:rFonts w:ascii="Arial" w:eastAsia="Arial" w:hAnsi="Arial" w:cs="Arial"/>
          <w:color w:val="000000"/>
          <w:sz w:val="20"/>
          <w:szCs w:val="20"/>
        </w:rPr>
        <w:t xml:space="preserve">di quanto indicato in oggetto, </w:t>
      </w:r>
      <w:r w:rsidR="00AD534B" w:rsidRPr="00676660">
        <w:rPr>
          <w:rFonts w:ascii="Arial" w:eastAsia="Arial" w:hAnsi="Arial" w:cs="Arial"/>
          <w:color w:val="000000"/>
          <w:sz w:val="20"/>
          <w:szCs w:val="20"/>
        </w:rPr>
        <w:t xml:space="preserve">mediante procedura negoziata </w:t>
      </w:r>
      <w:r w:rsidR="00AD534B" w:rsidRPr="00676660">
        <w:rPr>
          <w:rFonts w:ascii="Arial" w:hAnsi="Arial" w:cs="Arial"/>
          <w:bCs/>
          <w:sz w:val="20"/>
          <w:szCs w:val="20"/>
        </w:rPr>
        <w:t xml:space="preserve">ai sensi dell’art. 50, comma 1, lettera e) del D. </w:t>
      </w:r>
      <w:proofErr w:type="spellStart"/>
      <w:r w:rsidR="00AD534B" w:rsidRPr="00676660">
        <w:rPr>
          <w:rFonts w:ascii="Arial" w:hAnsi="Arial" w:cs="Arial"/>
          <w:bCs/>
          <w:sz w:val="20"/>
          <w:szCs w:val="20"/>
        </w:rPr>
        <w:t>Lgs</w:t>
      </w:r>
      <w:proofErr w:type="spellEnd"/>
      <w:r w:rsidR="00AD534B" w:rsidRPr="00676660">
        <w:rPr>
          <w:rFonts w:ascii="Arial" w:hAnsi="Arial" w:cs="Arial"/>
          <w:bCs/>
          <w:sz w:val="20"/>
          <w:szCs w:val="20"/>
        </w:rPr>
        <w:t>. n.36/2023.</w:t>
      </w:r>
    </w:p>
    <w:p w:rsidR="00D332C8" w:rsidRPr="00676660" w:rsidRDefault="00A91277" w:rsidP="008541B6">
      <w:pPr>
        <w:pStyle w:val="NormaleWeb"/>
        <w:spacing w:before="0" w:beforeAutospacing="0" w:after="0" w:afterAutospacing="0"/>
        <w:ind w:right="-79"/>
        <w:jc w:val="both"/>
        <w:rPr>
          <w:rFonts w:ascii="Arial" w:eastAsia="Arial" w:hAnsi="Arial" w:cs="Arial"/>
          <w:color w:val="000000"/>
          <w:sz w:val="20"/>
          <w:szCs w:val="20"/>
        </w:rPr>
      </w:pPr>
      <w:r w:rsidRPr="00676660">
        <w:rPr>
          <w:rFonts w:ascii="Arial" w:eastAsia="Arial" w:hAnsi="Arial" w:cs="Arial"/>
          <w:color w:val="000000"/>
          <w:sz w:val="20"/>
          <w:szCs w:val="20"/>
        </w:rPr>
        <w:t xml:space="preserve">La presente procedura viene gestita tramite la piattaforma telematica Net4market, </w:t>
      </w:r>
      <w:r w:rsidR="00034951" w:rsidRPr="00676660">
        <w:rPr>
          <w:rFonts w:ascii="Arial" w:eastAsia="Arial" w:hAnsi="Arial" w:cs="Arial"/>
          <w:color w:val="000000"/>
          <w:sz w:val="20"/>
          <w:szCs w:val="20"/>
        </w:rPr>
        <w:t xml:space="preserve">raggiungibile all’indirizzo </w:t>
      </w:r>
      <w:hyperlink r:id="rId10" w:history="1">
        <w:r w:rsidR="00034951" w:rsidRPr="00676660">
          <w:rPr>
            <w:rStyle w:val="Collegamentoipertestuale"/>
            <w:rFonts w:ascii="Arial" w:eastAsia="Arial" w:hAnsi="Arial" w:cs="Arial"/>
            <w:sz w:val="20"/>
            <w:szCs w:val="20"/>
          </w:rPr>
          <w:t>https://app.albofornitori.it/alboeproc/albo_ares</w:t>
        </w:r>
      </w:hyperlink>
      <w:r w:rsidR="00034951" w:rsidRPr="00676660">
        <w:rPr>
          <w:rFonts w:ascii="Arial" w:eastAsia="Arial" w:hAnsi="Arial" w:cs="Arial"/>
          <w:color w:val="000000"/>
          <w:sz w:val="20"/>
          <w:szCs w:val="20"/>
        </w:rPr>
        <w:t>, pertanto l</w:t>
      </w:r>
      <w:r w:rsidR="0041304E" w:rsidRPr="00676660">
        <w:rPr>
          <w:rFonts w:ascii="Arial" w:eastAsia="Arial" w:hAnsi="Arial" w:cs="Arial"/>
          <w:color w:val="000000"/>
          <w:sz w:val="20"/>
          <w:szCs w:val="20"/>
        </w:rPr>
        <w:t>’Oper</w:t>
      </w:r>
      <w:r w:rsidR="000E43D9" w:rsidRPr="00676660">
        <w:rPr>
          <w:rFonts w:ascii="Arial" w:eastAsia="Arial" w:hAnsi="Arial" w:cs="Arial"/>
          <w:color w:val="000000"/>
          <w:sz w:val="20"/>
          <w:szCs w:val="20"/>
        </w:rPr>
        <w:t>atore Economico</w:t>
      </w:r>
      <w:r w:rsidR="0041304E" w:rsidRPr="00676660">
        <w:rPr>
          <w:rFonts w:ascii="Arial" w:eastAsia="Arial" w:hAnsi="Arial" w:cs="Arial"/>
          <w:color w:val="000000"/>
          <w:sz w:val="20"/>
          <w:szCs w:val="20"/>
        </w:rPr>
        <w:t xml:space="preserve"> è invitato a formulare e presentar</w:t>
      </w:r>
      <w:r w:rsidR="001E6D49" w:rsidRPr="00676660">
        <w:rPr>
          <w:rFonts w:ascii="Arial" w:eastAsia="Arial" w:hAnsi="Arial" w:cs="Arial"/>
          <w:color w:val="000000"/>
          <w:sz w:val="20"/>
          <w:szCs w:val="20"/>
        </w:rPr>
        <w:t xml:space="preserve">e la propria migliore offerta </w:t>
      </w:r>
      <w:r w:rsidR="0041304E" w:rsidRPr="00676660">
        <w:rPr>
          <w:rFonts w:ascii="Arial" w:eastAsia="Arial" w:hAnsi="Arial" w:cs="Arial"/>
          <w:color w:val="000000"/>
          <w:sz w:val="20"/>
          <w:szCs w:val="20"/>
        </w:rPr>
        <w:t>secondo le modalità, i termini e le condizioni specificate nella presente lettera di invito</w:t>
      </w:r>
      <w:r w:rsidR="001E6D49" w:rsidRPr="00676660">
        <w:rPr>
          <w:rFonts w:ascii="Arial" w:eastAsia="Arial" w:hAnsi="Arial" w:cs="Arial"/>
          <w:color w:val="000000"/>
          <w:sz w:val="20"/>
          <w:szCs w:val="20"/>
        </w:rPr>
        <w:t xml:space="preserve"> - disciplinare di affidamento</w:t>
      </w:r>
      <w:r w:rsidR="000E43D9" w:rsidRPr="00676660">
        <w:rPr>
          <w:rFonts w:ascii="Arial" w:eastAsia="Arial" w:hAnsi="Arial" w:cs="Arial"/>
          <w:color w:val="000000"/>
          <w:sz w:val="20"/>
          <w:szCs w:val="20"/>
        </w:rPr>
        <w:t xml:space="preserve">, </w:t>
      </w:r>
      <w:r w:rsidR="0041304E" w:rsidRPr="00676660">
        <w:rPr>
          <w:rFonts w:ascii="Arial" w:eastAsia="Arial" w:hAnsi="Arial" w:cs="Arial"/>
          <w:color w:val="000000"/>
          <w:sz w:val="20"/>
          <w:szCs w:val="20"/>
        </w:rPr>
        <w:t>nella piattafor</w:t>
      </w:r>
      <w:r w:rsidR="000E43D9" w:rsidRPr="00676660">
        <w:rPr>
          <w:rFonts w:ascii="Arial" w:eastAsia="Arial" w:hAnsi="Arial" w:cs="Arial"/>
          <w:color w:val="000000"/>
          <w:sz w:val="20"/>
          <w:szCs w:val="20"/>
        </w:rPr>
        <w:t xml:space="preserve">ma telematica “Net4market”, </w:t>
      </w:r>
      <w:r w:rsidR="0041304E" w:rsidRPr="00676660">
        <w:rPr>
          <w:rFonts w:ascii="Arial" w:eastAsia="Arial" w:hAnsi="Arial" w:cs="Arial"/>
          <w:color w:val="000000"/>
          <w:sz w:val="20"/>
          <w:szCs w:val="20"/>
        </w:rPr>
        <w:t>improrogabi</w:t>
      </w:r>
      <w:r w:rsidR="004346A2" w:rsidRPr="00676660">
        <w:rPr>
          <w:rFonts w:ascii="Arial" w:eastAsia="Arial" w:hAnsi="Arial" w:cs="Arial"/>
          <w:color w:val="000000"/>
          <w:sz w:val="20"/>
          <w:szCs w:val="20"/>
        </w:rPr>
        <w:t>lmente entro e non oltr</w:t>
      </w:r>
      <w:r w:rsidR="000418B2" w:rsidRPr="00676660">
        <w:rPr>
          <w:rFonts w:ascii="Arial" w:eastAsia="Arial" w:hAnsi="Arial" w:cs="Arial"/>
          <w:color w:val="000000"/>
          <w:sz w:val="20"/>
          <w:szCs w:val="20"/>
        </w:rPr>
        <w:t xml:space="preserve">e la data indicata sul </w:t>
      </w:r>
      <w:r w:rsidR="001C5658" w:rsidRPr="00676660">
        <w:rPr>
          <w:rFonts w:ascii="Arial" w:eastAsia="Arial" w:hAnsi="Arial" w:cs="Arial"/>
          <w:color w:val="000000"/>
          <w:sz w:val="20"/>
          <w:szCs w:val="20"/>
        </w:rPr>
        <w:t xml:space="preserve">suddetto </w:t>
      </w:r>
      <w:r w:rsidR="000418B2" w:rsidRPr="00676660">
        <w:rPr>
          <w:rFonts w:ascii="Arial" w:eastAsia="Arial" w:hAnsi="Arial" w:cs="Arial"/>
          <w:color w:val="000000"/>
          <w:sz w:val="20"/>
          <w:szCs w:val="20"/>
        </w:rPr>
        <w:t xml:space="preserve">portale </w:t>
      </w:r>
      <w:r w:rsidR="000E43D9" w:rsidRPr="00676660">
        <w:rPr>
          <w:rFonts w:ascii="Arial" w:eastAsia="Arial" w:hAnsi="Arial" w:cs="Arial"/>
          <w:color w:val="000000"/>
          <w:sz w:val="20"/>
          <w:szCs w:val="20"/>
        </w:rPr>
        <w:t>telematico</w:t>
      </w:r>
      <w:r w:rsidR="0041304E" w:rsidRPr="00676660">
        <w:rPr>
          <w:rFonts w:ascii="Arial" w:eastAsia="Arial" w:hAnsi="Arial" w:cs="Arial"/>
          <w:color w:val="000000"/>
          <w:sz w:val="20"/>
          <w:szCs w:val="20"/>
        </w:rPr>
        <w:t xml:space="preserve">. </w:t>
      </w:r>
    </w:p>
    <w:p w:rsidR="00D332C8" w:rsidRPr="00676660" w:rsidRDefault="00D332C8" w:rsidP="008541B6">
      <w:pPr>
        <w:pStyle w:val="NormaleWeb"/>
        <w:spacing w:before="0" w:beforeAutospacing="0" w:after="0" w:afterAutospacing="0"/>
        <w:ind w:right="-79"/>
        <w:jc w:val="both"/>
        <w:rPr>
          <w:rFonts w:ascii="Arial" w:eastAsia="Arial" w:hAnsi="Arial" w:cs="Arial"/>
          <w:color w:val="000000"/>
          <w:sz w:val="20"/>
          <w:szCs w:val="20"/>
        </w:rPr>
      </w:pPr>
      <w:r w:rsidRPr="00676660">
        <w:rPr>
          <w:rFonts w:ascii="Arial" w:eastAsia="Arial" w:hAnsi="Arial" w:cs="Arial"/>
          <w:color w:val="000000"/>
          <w:sz w:val="20"/>
          <w:szCs w:val="20"/>
        </w:rPr>
        <w:t>Il concorrente invitato tramite mail PEC, ove interessato, deve premere sul link contenuto nel testo della stessa, in seguito dovrà inserire le proprie credenziali di accesso e successivamente accettare l’invito.</w:t>
      </w:r>
    </w:p>
    <w:p w:rsidR="00D332C8" w:rsidRPr="00676660" w:rsidRDefault="0041304E" w:rsidP="008541B6">
      <w:pPr>
        <w:pStyle w:val="NormaleWeb"/>
        <w:spacing w:before="0" w:beforeAutospacing="0" w:after="0" w:afterAutospacing="0"/>
        <w:ind w:right="-79"/>
        <w:jc w:val="both"/>
        <w:rPr>
          <w:rFonts w:ascii="Arial" w:eastAsia="Arial" w:hAnsi="Arial" w:cs="Arial"/>
          <w:color w:val="000000"/>
          <w:sz w:val="20"/>
          <w:szCs w:val="20"/>
        </w:rPr>
      </w:pPr>
      <w:r w:rsidRPr="00676660">
        <w:rPr>
          <w:rFonts w:ascii="Arial" w:eastAsia="Arial" w:hAnsi="Arial" w:cs="Arial"/>
          <w:color w:val="000000"/>
          <w:sz w:val="20"/>
          <w:szCs w:val="20"/>
        </w:rPr>
        <w:lastRenderedPageBreak/>
        <w:t xml:space="preserve">L’Operatore Economico partecipante alla procedura esonera espressamente la Stazione appaltante ed i suoi dipendenti e collaboratori da ogni responsabilità relativa a qualsivoglia malfunzionamento o difetto relativo ai servizi di connettività necessari </w:t>
      </w:r>
      <w:r w:rsidR="00AB3B16">
        <w:rPr>
          <w:rFonts w:ascii="Arial" w:eastAsia="Arial" w:hAnsi="Arial" w:cs="Arial"/>
          <w:color w:val="000000"/>
          <w:sz w:val="20"/>
          <w:szCs w:val="20"/>
        </w:rPr>
        <w:t xml:space="preserve">a raggiungere il sistema </w:t>
      </w:r>
      <w:r w:rsidRPr="00676660">
        <w:rPr>
          <w:rFonts w:ascii="Arial" w:eastAsia="Arial" w:hAnsi="Arial" w:cs="Arial"/>
          <w:color w:val="000000"/>
          <w:sz w:val="20"/>
          <w:szCs w:val="20"/>
        </w:rPr>
        <w:t>attraverso la ret</w:t>
      </w:r>
      <w:r w:rsidR="00561ABA" w:rsidRPr="00676660">
        <w:rPr>
          <w:rFonts w:ascii="Arial" w:eastAsia="Arial" w:hAnsi="Arial" w:cs="Arial"/>
          <w:color w:val="000000"/>
          <w:sz w:val="20"/>
          <w:szCs w:val="20"/>
        </w:rPr>
        <w:t>e pubblica di telecomunicazioni</w:t>
      </w:r>
      <w:r w:rsidRPr="00676660">
        <w:rPr>
          <w:rFonts w:ascii="Arial" w:eastAsia="Arial" w:hAnsi="Arial" w:cs="Arial"/>
          <w:color w:val="000000"/>
          <w:sz w:val="20"/>
          <w:szCs w:val="20"/>
        </w:rPr>
        <w:t xml:space="preserve">. </w:t>
      </w:r>
    </w:p>
    <w:p w:rsidR="0041304E" w:rsidRPr="00676660" w:rsidRDefault="0041304E" w:rsidP="008541B6">
      <w:pPr>
        <w:pStyle w:val="NormaleWeb"/>
        <w:spacing w:before="0" w:beforeAutospacing="0" w:after="0" w:afterAutospacing="0"/>
        <w:ind w:right="-79"/>
        <w:jc w:val="both"/>
        <w:rPr>
          <w:rFonts w:ascii="Arial" w:eastAsia="Arial" w:hAnsi="Arial" w:cs="Arial"/>
          <w:color w:val="000000"/>
          <w:sz w:val="20"/>
          <w:szCs w:val="20"/>
        </w:rPr>
      </w:pPr>
      <w:r w:rsidRPr="00676660">
        <w:rPr>
          <w:rFonts w:ascii="Arial" w:eastAsia="Arial" w:hAnsi="Arial" w:cs="Arial"/>
          <w:color w:val="000000"/>
          <w:sz w:val="20"/>
          <w:szCs w:val="20"/>
        </w:rPr>
        <w:t xml:space="preserve">Dovranno essere presentati esclusivamente per via telematica attraverso la piattaforma, in formato elettronico e (ove previsto) sottoscritti con firma digitale di cui al Codice dell’amministrazione digitale </w:t>
      </w:r>
      <w:proofErr w:type="spellStart"/>
      <w:proofErr w:type="gramStart"/>
      <w:r w:rsidRPr="00676660">
        <w:rPr>
          <w:rFonts w:ascii="Arial" w:eastAsia="Arial" w:hAnsi="Arial" w:cs="Arial"/>
          <w:color w:val="000000"/>
          <w:sz w:val="20"/>
          <w:szCs w:val="20"/>
        </w:rPr>
        <w:t>D.Lgs</w:t>
      </w:r>
      <w:proofErr w:type="gramEnd"/>
      <w:r w:rsidRPr="00676660">
        <w:rPr>
          <w:rFonts w:ascii="Arial" w:eastAsia="Arial" w:hAnsi="Arial" w:cs="Arial"/>
          <w:color w:val="000000"/>
          <w:sz w:val="20"/>
          <w:szCs w:val="20"/>
        </w:rPr>
        <w:t>.</w:t>
      </w:r>
      <w:proofErr w:type="spellEnd"/>
      <w:r w:rsidRPr="00676660">
        <w:rPr>
          <w:rFonts w:ascii="Arial" w:eastAsia="Arial" w:hAnsi="Arial" w:cs="Arial"/>
          <w:color w:val="000000"/>
          <w:sz w:val="20"/>
          <w:szCs w:val="20"/>
        </w:rPr>
        <w:t xml:space="preserve"> n. 82/2005 e </w:t>
      </w:r>
      <w:proofErr w:type="spellStart"/>
      <w:r w:rsidRPr="00676660">
        <w:rPr>
          <w:rFonts w:ascii="Arial" w:eastAsia="Arial" w:hAnsi="Arial" w:cs="Arial"/>
          <w:color w:val="000000"/>
          <w:sz w:val="20"/>
          <w:szCs w:val="20"/>
        </w:rPr>
        <w:t>s.m.i</w:t>
      </w:r>
      <w:proofErr w:type="spellEnd"/>
      <w:r w:rsidRPr="00676660">
        <w:rPr>
          <w:rFonts w:ascii="Arial" w:eastAsia="Arial" w:hAnsi="Arial" w:cs="Arial"/>
          <w:color w:val="000000"/>
          <w:sz w:val="20"/>
          <w:szCs w:val="20"/>
        </w:rPr>
        <w:t>, e altra normativa di riferimento, i seguenti documenti nei modi e nel termine perentorio</w:t>
      </w:r>
      <w:r w:rsidR="005C54A0" w:rsidRPr="00676660">
        <w:rPr>
          <w:rFonts w:ascii="Arial" w:eastAsia="Arial" w:hAnsi="Arial" w:cs="Arial"/>
          <w:color w:val="000000"/>
          <w:sz w:val="20"/>
          <w:szCs w:val="20"/>
        </w:rPr>
        <w:t xml:space="preserve"> </w:t>
      </w:r>
      <w:r w:rsidR="003270D7" w:rsidRPr="00676660">
        <w:rPr>
          <w:rFonts w:ascii="Arial" w:eastAsia="Arial" w:hAnsi="Arial" w:cs="Arial"/>
          <w:color w:val="000000"/>
          <w:sz w:val="20"/>
          <w:szCs w:val="20"/>
        </w:rPr>
        <w:t xml:space="preserve">e non oltre la data indicata sul portale telematico </w:t>
      </w:r>
      <w:r w:rsidR="005C54A0" w:rsidRPr="00676660">
        <w:rPr>
          <w:rFonts w:ascii="Arial" w:eastAsia="Arial" w:hAnsi="Arial" w:cs="Arial"/>
          <w:color w:val="000000"/>
          <w:sz w:val="20"/>
          <w:szCs w:val="20"/>
        </w:rPr>
        <w:t>di</w:t>
      </w:r>
      <w:r w:rsidR="00A9765F" w:rsidRPr="00676660">
        <w:rPr>
          <w:rFonts w:ascii="Arial" w:eastAsia="Arial" w:hAnsi="Arial" w:cs="Arial"/>
          <w:color w:val="000000"/>
          <w:sz w:val="20"/>
          <w:szCs w:val="20"/>
        </w:rPr>
        <w:t xml:space="preserve"> </w:t>
      </w:r>
      <w:r w:rsidR="003270D7" w:rsidRPr="00676660">
        <w:rPr>
          <w:rFonts w:ascii="Arial" w:eastAsia="Arial" w:hAnsi="Arial" w:cs="Arial"/>
          <w:color w:val="000000"/>
          <w:sz w:val="20"/>
          <w:szCs w:val="20"/>
        </w:rPr>
        <w:t xml:space="preserve">“Net4market”, </w:t>
      </w:r>
      <w:r w:rsidRPr="00676660">
        <w:rPr>
          <w:rFonts w:ascii="Arial" w:eastAsia="Arial" w:hAnsi="Arial" w:cs="Arial"/>
          <w:color w:val="000000"/>
          <w:sz w:val="20"/>
          <w:szCs w:val="20"/>
        </w:rPr>
        <w:t>pena l’irricevibilità dell’offerta e comunque la non ammissione alla procedura:</w:t>
      </w:r>
    </w:p>
    <w:p w:rsidR="0097199B" w:rsidRPr="00676660" w:rsidRDefault="0097199B" w:rsidP="008541B6">
      <w:pPr>
        <w:pStyle w:val="NormaleWeb"/>
        <w:spacing w:before="0" w:beforeAutospacing="0" w:after="0" w:afterAutospacing="0"/>
        <w:ind w:right="-79"/>
        <w:jc w:val="both"/>
        <w:rPr>
          <w:rFonts w:ascii="Arial" w:eastAsia="Arial" w:hAnsi="Arial" w:cs="Arial"/>
          <w:color w:val="000000"/>
          <w:sz w:val="20"/>
          <w:szCs w:val="20"/>
        </w:rPr>
      </w:pPr>
    </w:p>
    <w:p w:rsidR="00A9765F" w:rsidRPr="00676660" w:rsidRDefault="003270D7" w:rsidP="00547275">
      <w:pPr>
        <w:ind w:left="284" w:hanging="284"/>
        <w:rPr>
          <w:rFonts w:ascii="Arial" w:eastAsia="Arial" w:hAnsi="Arial"/>
          <w:b/>
          <w:color w:val="000000"/>
          <w:sz w:val="20"/>
          <w:szCs w:val="20"/>
        </w:rPr>
      </w:pPr>
      <w:r w:rsidRPr="00676660">
        <w:rPr>
          <w:rFonts w:ascii="Arial" w:eastAsia="Arial" w:hAnsi="Arial"/>
          <w:b/>
          <w:color w:val="000000"/>
          <w:sz w:val="20"/>
          <w:szCs w:val="20"/>
        </w:rPr>
        <w:t>1.</w:t>
      </w:r>
      <w:r w:rsidR="00547275">
        <w:rPr>
          <w:rFonts w:ascii="Arial" w:eastAsia="Arial" w:hAnsi="Arial"/>
          <w:b/>
          <w:color w:val="000000"/>
          <w:sz w:val="20"/>
          <w:szCs w:val="20"/>
        </w:rPr>
        <w:tab/>
      </w:r>
      <w:r w:rsidR="00A9765F" w:rsidRPr="00676660">
        <w:rPr>
          <w:rFonts w:ascii="Arial" w:eastAsia="Arial" w:hAnsi="Arial"/>
          <w:b/>
          <w:color w:val="000000"/>
          <w:sz w:val="20"/>
          <w:szCs w:val="20"/>
        </w:rPr>
        <w:t>“DOC. GARA” – “AMMINISTRATIVA”</w:t>
      </w:r>
    </w:p>
    <w:p w:rsidR="00A9765F" w:rsidRPr="00676660" w:rsidRDefault="00A9765F" w:rsidP="00547275">
      <w:pPr>
        <w:pStyle w:val="a0"/>
        <w:ind w:left="284"/>
        <w:jc w:val="both"/>
        <w:rPr>
          <w:rFonts w:ascii="Arial" w:eastAsia="Arial" w:hAnsi="Arial"/>
          <w:b/>
          <w:color w:val="000000"/>
          <w:sz w:val="20"/>
          <w:szCs w:val="20"/>
        </w:rPr>
      </w:pPr>
      <w:r w:rsidRPr="00676660">
        <w:rPr>
          <w:rFonts w:ascii="Arial" w:eastAsia="Arial" w:hAnsi="Arial"/>
          <w:color w:val="000000"/>
          <w:sz w:val="20"/>
          <w:szCs w:val="20"/>
        </w:rPr>
        <w:t xml:space="preserve">All’interno degli appositi campi della presente procedura sul portale Net4market dovranno essere inserite, a pena di esclusione dalla procedura, nella sezione “DOC. GARA” – “AMMINISTRATIVA” i seguenti documenti: </w:t>
      </w:r>
    </w:p>
    <w:p w:rsidR="0097199B" w:rsidRPr="00676660" w:rsidRDefault="00DD557E" w:rsidP="00C34D22">
      <w:pPr>
        <w:pStyle w:val="Corpotesto"/>
        <w:numPr>
          <w:ilvl w:val="0"/>
          <w:numId w:val="9"/>
        </w:numPr>
        <w:spacing w:after="0"/>
        <w:ind w:left="567" w:hanging="284"/>
        <w:jc w:val="both"/>
        <w:rPr>
          <w:rFonts w:ascii="Arial" w:eastAsia="Arial" w:hAnsi="Arial"/>
          <w:b/>
          <w:color w:val="000000"/>
          <w:sz w:val="20"/>
          <w:szCs w:val="20"/>
        </w:rPr>
      </w:pPr>
      <w:r w:rsidRPr="00676660">
        <w:rPr>
          <w:rFonts w:ascii="Arial" w:eastAsia="Arial" w:hAnsi="Arial"/>
          <w:b/>
          <w:color w:val="000000"/>
          <w:sz w:val="20"/>
          <w:szCs w:val="20"/>
        </w:rPr>
        <w:t>DGUE</w:t>
      </w:r>
      <w:r w:rsidR="0097199B" w:rsidRPr="00676660">
        <w:rPr>
          <w:rFonts w:ascii="Arial" w:eastAsia="Arial" w:hAnsi="Arial"/>
          <w:b/>
          <w:color w:val="000000"/>
          <w:sz w:val="20"/>
          <w:szCs w:val="20"/>
        </w:rPr>
        <w:t xml:space="preserve">: </w:t>
      </w:r>
    </w:p>
    <w:p w:rsidR="0097199B" w:rsidRPr="00676660" w:rsidRDefault="0097199B" w:rsidP="00C34D22">
      <w:pPr>
        <w:pStyle w:val="Corpotesto"/>
        <w:numPr>
          <w:ilvl w:val="0"/>
          <w:numId w:val="10"/>
        </w:numPr>
        <w:spacing w:after="0"/>
        <w:ind w:left="851" w:hanging="283"/>
        <w:jc w:val="both"/>
        <w:rPr>
          <w:rFonts w:ascii="Arial" w:hAnsi="Arial"/>
          <w:sz w:val="20"/>
          <w:szCs w:val="20"/>
        </w:rPr>
      </w:pPr>
      <w:r w:rsidRPr="00676660">
        <w:rPr>
          <w:rFonts w:ascii="Arial" w:eastAsia="Arial" w:hAnsi="Arial"/>
          <w:color w:val="000000"/>
          <w:sz w:val="20"/>
          <w:szCs w:val="20"/>
        </w:rPr>
        <w:t>Si precisa che, nella Piattaforma telematica “Net4market” è prevista una sezione dedicata al documento di gara unico europeo “DGUE”, la quale dovrà essere compilata nelle rispettive parti di competenza.</w:t>
      </w:r>
      <w:r w:rsidRPr="00676660">
        <w:rPr>
          <w:rFonts w:ascii="Arial" w:hAnsi="Arial"/>
          <w:sz w:val="20"/>
          <w:szCs w:val="20"/>
        </w:rPr>
        <w:t xml:space="preserve"> </w:t>
      </w:r>
    </w:p>
    <w:p w:rsidR="0097199B" w:rsidRDefault="0097199B" w:rsidP="00C34D22">
      <w:pPr>
        <w:pStyle w:val="Corpotesto"/>
        <w:numPr>
          <w:ilvl w:val="0"/>
          <w:numId w:val="10"/>
        </w:numPr>
        <w:spacing w:after="0"/>
        <w:ind w:left="851" w:hanging="283"/>
        <w:jc w:val="both"/>
        <w:rPr>
          <w:rFonts w:ascii="Arial" w:eastAsia="Arial" w:hAnsi="Arial"/>
          <w:color w:val="000000"/>
          <w:sz w:val="20"/>
          <w:szCs w:val="20"/>
        </w:rPr>
      </w:pPr>
      <w:r w:rsidRPr="00676660">
        <w:rPr>
          <w:rFonts w:ascii="Arial" w:eastAsia="Arial" w:hAnsi="Arial"/>
          <w:color w:val="000000"/>
          <w:sz w:val="20"/>
          <w:szCs w:val="20"/>
        </w:rPr>
        <w:t xml:space="preserve">Si segnala che il Ministero delle Infrastrutture e dei trasporti ha adottato un Comunicato contenente indicazioni per la compilazione del “DGUE” con atto del 30 giugno 2023, n. 6212, aggiornate al nuovo codice, pertanto la compilazione del documento sopraindicato dovrà essere effettuata avendo a riferimento la nuova tassonomia aggiornata da </w:t>
      </w:r>
      <w:proofErr w:type="spellStart"/>
      <w:r w:rsidRPr="00676660">
        <w:rPr>
          <w:rFonts w:ascii="Arial" w:eastAsia="Arial" w:hAnsi="Arial"/>
          <w:color w:val="000000"/>
          <w:sz w:val="20"/>
          <w:szCs w:val="20"/>
        </w:rPr>
        <w:t>AgID</w:t>
      </w:r>
      <w:proofErr w:type="spellEnd"/>
      <w:r w:rsidRPr="00676660">
        <w:rPr>
          <w:rFonts w:ascii="Arial" w:eastAsia="Arial" w:hAnsi="Arial"/>
          <w:color w:val="000000"/>
          <w:sz w:val="20"/>
          <w:szCs w:val="20"/>
        </w:rPr>
        <w:t xml:space="preserve"> con determina 164/2023.</w:t>
      </w:r>
    </w:p>
    <w:p w:rsidR="00547275" w:rsidRPr="00676660" w:rsidRDefault="00547275" w:rsidP="00547275">
      <w:pPr>
        <w:pStyle w:val="Corpotesto"/>
        <w:spacing w:after="0"/>
        <w:ind w:left="851"/>
        <w:jc w:val="both"/>
        <w:rPr>
          <w:rFonts w:ascii="Arial" w:eastAsia="Arial" w:hAnsi="Arial"/>
          <w:color w:val="000000"/>
          <w:sz w:val="20"/>
          <w:szCs w:val="20"/>
        </w:rPr>
      </w:pPr>
    </w:p>
    <w:p w:rsidR="008541B6" w:rsidRPr="00547275" w:rsidRDefault="005C54A0" w:rsidP="004572D2">
      <w:pPr>
        <w:pStyle w:val="Corpotesto"/>
        <w:numPr>
          <w:ilvl w:val="0"/>
          <w:numId w:val="9"/>
        </w:numPr>
        <w:tabs>
          <w:tab w:val="left" w:pos="284"/>
        </w:tabs>
        <w:spacing w:after="0"/>
        <w:ind w:left="567" w:hanging="284"/>
        <w:jc w:val="both"/>
        <w:rPr>
          <w:rFonts w:ascii="Arial" w:eastAsia="Arial" w:hAnsi="Arial"/>
          <w:b/>
          <w:sz w:val="20"/>
          <w:szCs w:val="20"/>
        </w:rPr>
      </w:pPr>
      <w:r w:rsidRPr="00676660">
        <w:rPr>
          <w:rFonts w:ascii="Arial" w:eastAsia="Arial" w:hAnsi="Arial"/>
          <w:b/>
          <w:color w:val="000000"/>
          <w:sz w:val="20"/>
          <w:szCs w:val="20"/>
        </w:rPr>
        <w:t>PATTO DI INTEGRITÀ</w:t>
      </w:r>
      <w:r w:rsidR="00DD557E" w:rsidRPr="00676660">
        <w:rPr>
          <w:rFonts w:ascii="Arial" w:eastAsia="Arial" w:hAnsi="Arial"/>
          <w:b/>
          <w:color w:val="000000"/>
          <w:sz w:val="20"/>
          <w:szCs w:val="20"/>
        </w:rPr>
        <w:t xml:space="preserve">: </w:t>
      </w:r>
      <w:r w:rsidR="00E71E45" w:rsidRPr="00676660">
        <w:rPr>
          <w:rFonts w:ascii="Arial" w:eastAsia="Arial" w:hAnsi="Arial"/>
          <w:color w:val="000000"/>
          <w:sz w:val="20"/>
          <w:szCs w:val="20"/>
        </w:rPr>
        <w:t>t</w:t>
      </w:r>
      <w:r w:rsidR="00DD557E" w:rsidRPr="00676660">
        <w:rPr>
          <w:rFonts w:ascii="Arial" w:eastAsia="Arial" w:hAnsi="Arial"/>
          <w:color w:val="000000"/>
          <w:sz w:val="20"/>
          <w:szCs w:val="20"/>
        </w:rPr>
        <w:t>ale documento, ai sensi del comma 17 dell’art. 1 della Legge 190/06.11.2012 “Disposizioni per la prevenzione e la repressione della corruzione e dell’illegalità nella pubblica amministrazione”, deve essere compilato e sottoscritto dal rappresentante legale. Il Patto d’integrità è parte integrante del contratto di fornitura;</w:t>
      </w:r>
    </w:p>
    <w:p w:rsidR="00547275" w:rsidRDefault="00547275" w:rsidP="004572D2">
      <w:pPr>
        <w:pStyle w:val="Corpotesto"/>
        <w:tabs>
          <w:tab w:val="left" w:pos="284"/>
        </w:tabs>
        <w:spacing w:after="0"/>
        <w:ind w:left="567"/>
        <w:jc w:val="both"/>
        <w:rPr>
          <w:rFonts w:ascii="Arial" w:eastAsia="Arial" w:hAnsi="Arial"/>
          <w:b/>
          <w:sz w:val="20"/>
          <w:szCs w:val="20"/>
        </w:rPr>
      </w:pPr>
    </w:p>
    <w:p w:rsidR="00DD557E" w:rsidRPr="00547275" w:rsidRDefault="00DD557E" w:rsidP="004572D2">
      <w:pPr>
        <w:pStyle w:val="Corpotesto"/>
        <w:numPr>
          <w:ilvl w:val="0"/>
          <w:numId w:val="9"/>
        </w:numPr>
        <w:tabs>
          <w:tab w:val="left" w:pos="284"/>
        </w:tabs>
        <w:spacing w:after="0"/>
        <w:ind w:left="567" w:hanging="284"/>
        <w:jc w:val="both"/>
        <w:rPr>
          <w:rFonts w:ascii="Arial" w:eastAsia="Arial" w:hAnsi="Arial"/>
          <w:b/>
          <w:sz w:val="20"/>
          <w:szCs w:val="20"/>
        </w:rPr>
      </w:pPr>
      <w:r w:rsidRPr="008541B6">
        <w:rPr>
          <w:rFonts w:ascii="Arial" w:eastAsia="Arial" w:hAnsi="Arial"/>
          <w:b/>
          <w:color w:val="000000"/>
          <w:sz w:val="20"/>
          <w:szCs w:val="20"/>
        </w:rPr>
        <w:t xml:space="preserve">EVENTUALE PROCURA SPECIALE </w:t>
      </w:r>
      <w:r w:rsidRPr="008541B6">
        <w:rPr>
          <w:rFonts w:ascii="Arial" w:eastAsia="Arial" w:hAnsi="Arial"/>
          <w:color w:val="000000"/>
          <w:sz w:val="20"/>
          <w:szCs w:val="20"/>
        </w:rPr>
        <w:t>(in originale o copia autentica), nel caso in cui le dichiarazioni e l’offerta siano sottoscritte da un procuratore speciale del/i legale/i rappresentante/i.</w:t>
      </w:r>
    </w:p>
    <w:p w:rsidR="00547275" w:rsidRPr="008541B6" w:rsidRDefault="00547275" w:rsidP="004572D2">
      <w:pPr>
        <w:pStyle w:val="Corpotesto"/>
        <w:tabs>
          <w:tab w:val="left" w:pos="284"/>
        </w:tabs>
        <w:spacing w:after="0"/>
        <w:ind w:left="567"/>
        <w:jc w:val="both"/>
        <w:rPr>
          <w:rFonts w:ascii="Arial" w:eastAsia="Arial" w:hAnsi="Arial"/>
          <w:b/>
          <w:sz w:val="20"/>
          <w:szCs w:val="20"/>
        </w:rPr>
      </w:pPr>
    </w:p>
    <w:p w:rsidR="0041304E" w:rsidRDefault="00F42259" w:rsidP="004572D2">
      <w:pPr>
        <w:pStyle w:val="Corpotesto"/>
        <w:numPr>
          <w:ilvl w:val="0"/>
          <w:numId w:val="9"/>
        </w:numPr>
        <w:tabs>
          <w:tab w:val="left" w:pos="284"/>
        </w:tabs>
        <w:spacing w:after="0"/>
        <w:ind w:left="567" w:hanging="284"/>
        <w:jc w:val="both"/>
        <w:rPr>
          <w:rFonts w:ascii="Arial" w:eastAsia="Arial" w:hAnsi="Arial"/>
          <w:b/>
          <w:color w:val="000000"/>
          <w:sz w:val="20"/>
          <w:szCs w:val="20"/>
        </w:rPr>
      </w:pPr>
      <w:r w:rsidRPr="00676660">
        <w:rPr>
          <w:rFonts w:ascii="Arial" w:eastAsia="Arial" w:hAnsi="Arial"/>
          <w:b/>
          <w:color w:val="000000"/>
          <w:sz w:val="20"/>
          <w:szCs w:val="20"/>
        </w:rPr>
        <w:t>TRACCIABILITÀ DEI FLUSSI FINANZIARI</w:t>
      </w:r>
      <w:r w:rsidR="00210C57" w:rsidRPr="00676660">
        <w:rPr>
          <w:rFonts w:ascii="Arial" w:eastAsia="Arial" w:hAnsi="Arial"/>
          <w:b/>
          <w:color w:val="000000"/>
          <w:sz w:val="20"/>
          <w:szCs w:val="20"/>
        </w:rPr>
        <w:t>;</w:t>
      </w:r>
    </w:p>
    <w:p w:rsidR="00547275" w:rsidRPr="00676660" w:rsidRDefault="00547275" w:rsidP="004572D2">
      <w:pPr>
        <w:pStyle w:val="Corpotesto"/>
        <w:tabs>
          <w:tab w:val="left" w:pos="284"/>
        </w:tabs>
        <w:spacing w:after="0"/>
        <w:ind w:left="567"/>
        <w:jc w:val="both"/>
        <w:rPr>
          <w:rFonts w:ascii="Arial" w:eastAsia="Arial" w:hAnsi="Arial"/>
          <w:b/>
          <w:color w:val="000000"/>
          <w:sz w:val="20"/>
          <w:szCs w:val="20"/>
        </w:rPr>
      </w:pPr>
    </w:p>
    <w:p w:rsidR="00210C57" w:rsidRDefault="00210C57" w:rsidP="004572D2">
      <w:pPr>
        <w:pStyle w:val="Corpotesto"/>
        <w:numPr>
          <w:ilvl w:val="0"/>
          <w:numId w:val="9"/>
        </w:numPr>
        <w:tabs>
          <w:tab w:val="left" w:pos="284"/>
        </w:tabs>
        <w:spacing w:after="0"/>
        <w:ind w:left="567" w:hanging="284"/>
        <w:jc w:val="both"/>
        <w:rPr>
          <w:rFonts w:ascii="Arial" w:eastAsia="Arial" w:hAnsi="Arial"/>
          <w:b/>
          <w:color w:val="000000"/>
          <w:sz w:val="20"/>
          <w:szCs w:val="20"/>
        </w:rPr>
      </w:pPr>
      <w:r w:rsidRPr="00676660">
        <w:rPr>
          <w:rFonts w:ascii="Arial" w:eastAsia="Arial" w:hAnsi="Arial"/>
          <w:b/>
          <w:color w:val="000000"/>
          <w:sz w:val="20"/>
          <w:szCs w:val="20"/>
        </w:rPr>
        <w:t>DOCUMENTO ATTESTANTE L’AVVENUTO PAGAMENTO DEL CONTRIBUTO ANAC.</w:t>
      </w:r>
    </w:p>
    <w:p w:rsidR="008541B6" w:rsidRPr="00676660" w:rsidRDefault="008541B6" w:rsidP="008541B6">
      <w:pPr>
        <w:pStyle w:val="Corpotesto"/>
        <w:spacing w:after="0"/>
        <w:ind w:left="284"/>
        <w:jc w:val="both"/>
        <w:rPr>
          <w:rFonts w:ascii="Arial" w:eastAsia="Arial" w:hAnsi="Arial"/>
          <w:b/>
          <w:color w:val="000000"/>
          <w:sz w:val="20"/>
          <w:szCs w:val="20"/>
        </w:rPr>
      </w:pPr>
    </w:p>
    <w:p w:rsidR="0041304E" w:rsidRPr="00676660" w:rsidRDefault="0041304E" w:rsidP="00547275">
      <w:pPr>
        <w:spacing w:after="120"/>
        <w:ind w:left="284"/>
        <w:jc w:val="both"/>
        <w:rPr>
          <w:rFonts w:ascii="Arial" w:eastAsia="Arial" w:hAnsi="Arial"/>
          <w:color w:val="000000"/>
          <w:sz w:val="20"/>
          <w:szCs w:val="20"/>
        </w:rPr>
      </w:pPr>
      <w:r w:rsidRPr="00676660">
        <w:rPr>
          <w:rFonts w:ascii="Arial" w:eastAsia="Arial" w:hAnsi="Arial"/>
          <w:color w:val="000000"/>
          <w:sz w:val="20"/>
          <w:szCs w:val="20"/>
        </w:rPr>
        <w:t>L’Ente ed il gestore del sistema declinano ogni responsabilità nel caso di errato caricamento della documentazione.</w:t>
      </w:r>
    </w:p>
    <w:p w:rsidR="00D82A56" w:rsidRPr="00547275" w:rsidRDefault="00D82A56" w:rsidP="00547275">
      <w:pPr>
        <w:spacing w:after="120"/>
        <w:ind w:left="284"/>
        <w:jc w:val="both"/>
        <w:rPr>
          <w:rFonts w:ascii="Arial" w:eastAsia="Arial" w:hAnsi="Arial"/>
          <w:color w:val="000000"/>
          <w:sz w:val="20"/>
          <w:szCs w:val="20"/>
        </w:rPr>
      </w:pPr>
      <w:r w:rsidRPr="00547275">
        <w:rPr>
          <w:rFonts w:ascii="Arial" w:eastAsia="Arial" w:hAnsi="Arial"/>
          <w:color w:val="000000"/>
          <w:sz w:val="20"/>
          <w:szCs w:val="20"/>
        </w:rPr>
        <w:t>Le modalità di caricamento della documentazione di cui sopra sono indicate nell’Allegato 5 – Disciplinare telematico.</w:t>
      </w:r>
    </w:p>
    <w:p w:rsidR="008541B6" w:rsidRPr="00676660" w:rsidRDefault="008541B6" w:rsidP="008541B6">
      <w:pPr>
        <w:pStyle w:val="Corpotesto"/>
        <w:spacing w:after="0"/>
        <w:jc w:val="both"/>
        <w:rPr>
          <w:rFonts w:ascii="Arial" w:eastAsia="Arial" w:hAnsi="Arial"/>
          <w:sz w:val="20"/>
          <w:szCs w:val="20"/>
        </w:rPr>
      </w:pPr>
    </w:p>
    <w:p w:rsidR="00D82A56" w:rsidRPr="00547275" w:rsidRDefault="00B2218B" w:rsidP="00547275">
      <w:pPr>
        <w:ind w:left="284" w:hanging="284"/>
        <w:rPr>
          <w:rFonts w:ascii="Arial" w:eastAsia="Arial" w:hAnsi="Arial"/>
          <w:b/>
          <w:color w:val="000000"/>
          <w:sz w:val="20"/>
          <w:szCs w:val="20"/>
        </w:rPr>
      </w:pPr>
      <w:r w:rsidRPr="00547275">
        <w:rPr>
          <w:rFonts w:ascii="Arial" w:eastAsia="Arial" w:hAnsi="Arial"/>
          <w:b/>
          <w:color w:val="000000"/>
          <w:sz w:val="20"/>
          <w:szCs w:val="20"/>
        </w:rPr>
        <w:t>2.</w:t>
      </w:r>
      <w:r w:rsidR="00547275">
        <w:rPr>
          <w:rFonts w:ascii="Arial" w:eastAsia="Arial" w:hAnsi="Arial"/>
          <w:b/>
          <w:color w:val="000000"/>
          <w:sz w:val="20"/>
          <w:szCs w:val="20"/>
        </w:rPr>
        <w:tab/>
      </w:r>
      <w:r w:rsidR="00926278" w:rsidRPr="00547275">
        <w:rPr>
          <w:rFonts w:ascii="Arial" w:eastAsia="Arial" w:hAnsi="Arial"/>
          <w:b/>
          <w:color w:val="000000"/>
          <w:sz w:val="20"/>
          <w:szCs w:val="20"/>
        </w:rPr>
        <w:t>“DOC. GARA” – “TECNICA”</w:t>
      </w:r>
    </w:p>
    <w:p w:rsidR="001D1784" w:rsidRPr="00676660" w:rsidRDefault="001D1784" w:rsidP="00547275">
      <w:pPr>
        <w:spacing w:after="120"/>
        <w:ind w:left="284"/>
        <w:jc w:val="both"/>
        <w:rPr>
          <w:rFonts w:ascii="Arial" w:eastAsia="Arial" w:hAnsi="Arial"/>
          <w:sz w:val="20"/>
          <w:szCs w:val="20"/>
        </w:rPr>
      </w:pPr>
      <w:r w:rsidRPr="00547275">
        <w:rPr>
          <w:rFonts w:ascii="Arial" w:eastAsia="Arial" w:hAnsi="Arial"/>
          <w:color w:val="000000"/>
          <w:sz w:val="20"/>
          <w:szCs w:val="20"/>
        </w:rPr>
        <w:t>All’interno</w:t>
      </w:r>
      <w:r w:rsidRPr="00676660">
        <w:rPr>
          <w:rFonts w:ascii="Arial" w:eastAsia="Arial" w:hAnsi="Arial"/>
          <w:sz w:val="20"/>
          <w:szCs w:val="20"/>
        </w:rPr>
        <w:t xml:space="preserve"> degli appositi campi della presente procedura sul portale Net4market dovranno essere inserite, nello spazio denominato “DOC. GARA” – “TECNICA” i seguenti documenti</w:t>
      </w:r>
      <w:r w:rsidR="00513F6C">
        <w:rPr>
          <w:rFonts w:ascii="Arial" w:eastAsia="Arial" w:hAnsi="Arial"/>
          <w:sz w:val="20"/>
          <w:szCs w:val="20"/>
        </w:rPr>
        <w:t>, sottoscritti digitalmente</w:t>
      </w:r>
      <w:r w:rsidRPr="00676660">
        <w:rPr>
          <w:rFonts w:ascii="Arial" w:eastAsia="Arial" w:hAnsi="Arial"/>
          <w:sz w:val="20"/>
          <w:szCs w:val="20"/>
        </w:rPr>
        <w:t xml:space="preserve">: </w:t>
      </w:r>
    </w:p>
    <w:p w:rsidR="00926278" w:rsidRDefault="00A36CED" w:rsidP="00C34D22">
      <w:pPr>
        <w:numPr>
          <w:ilvl w:val="0"/>
          <w:numId w:val="11"/>
        </w:numPr>
        <w:ind w:left="567" w:hanging="284"/>
        <w:jc w:val="both"/>
        <w:rPr>
          <w:rFonts w:ascii="Arial" w:eastAsia="Arial" w:hAnsi="Arial"/>
          <w:b/>
          <w:color w:val="000000"/>
          <w:sz w:val="20"/>
          <w:szCs w:val="20"/>
        </w:rPr>
      </w:pPr>
      <w:r>
        <w:rPr>
          <w:rFonts w:ascii="Arial" w:eastAsia="Arial" w:hAnsi="Arial"/>
          <w:b/>
          <w:color w:val="000000"/>
          <w:sz w:val="20"/>
          <w:szCs w:val="20"/>
        </w:rPr>
        <w:t>S</w:t>
      </w:r>
      <w:r w:rsidR="00FB7E40">
        <w:rPr>
          <w:rFonts w:ascii="Arial" w:eastAsia="Arial" w:hAnsi="Arial"/>
          <w:b/>
          <w:color w:val="000000"/>
          <w:sz w:val="20"/>
          <w:szCs w:val="20"/>
        </w:rPr>
        <w:t>CHEDA T</w:t>
      </w:r>
      <w:r w:rsidR="005C384A">
        <w:rPr>
          <w:rFonts w:ascii="Arial" w:eastAsia="Arial" w:hAnsi="Arial"/>
          <w:b/>
          <w:color w:val="000000"/>
          <w:sz w:val="20"/>
          <w:szCs w:val="20"/>
        </w:rPr>
        <w:t>ECNICA</w:t>
      </w:r>
      <w:r w:rsidR="001D1784" w:rsidRPr="00676660">
        <w:rPr>
          <w:rFonts w:ascii="Arial" w:eastAsia="Arial" w:hAnsi="Arial"/>
          <w:b/>
          <w:color w:val="000000"/>
          <w:sz w:val="20"/>
          <w:szCs w:val="20"/>
        </w:rPr>
        <w:t>;</w:t>
      </w:r>
    </w:p>
    <w:p w:rsidR="00547275" w:rsidRDefault="00547275" w:rsidP="00547275">
      <w:pPr>
        <w:ind w:left="567"/>
        <w:jc w:val="both"/>
        <w:rPr>
          <w:rFonts w:ascii="Arial" w:eastAsia="Arial" w:hAnsi="Arial"/>
          <w:b/>
          <w:color w:val="000000"/>
          <w:sz w:val="20"/>
          <w:szCs w:val="20"/>
        </w:rPr>
      </w:pPr>
    </w:p>
    <w:p w:rsidR="001D1784" w:rsidRPr="00676660" w:rsidRDefault="00A36CED" w:rsidP="00C34D22">
      <w:pPr>
        <w:numPr>
          <w:ilvl w:val="0"/>
          <w:numId w:val="11"/>
        </w:numPr>
        <w:ind w:left="567" w:hanging="284"/>
        <w:jc w:val="both"/>
        <w:rPr>
          <w:rFonts w:ascii="Arial" w:eastAsia="Arial" w:hAnsi="Arial"/>
          <w:b/>
          <w:color w:val="000000"/>
          <w:sz w:val="20"/>
          <w:szCs w:val="20"/>
        </w:rPr>
      </w:pPr>
      <w:r>
        <w:rPr>
          <w:rFonts w:ascii="Arial" w:eastAsia="Arial" w:hAnsi="Arial"/>
          <w:b/>
          <w:color w:val="000000"/>
          <w:sz w:val="20"/>
          <w:szCs w:val="20"/>
        </w:rPr>
        <w:t xml:space="preserve">OGNI </w:t>
      </w:r>
      <w:r w:rsidR="001D1784" w:rsidRPr="00676660">
        <w:rPr>
          <w:rFonts w:ascii="Arial" w:eastAsia="Arial" w:hAnsi="Arial"/>
          <w:b/>
          <w:color w:val="000000"/>
          <w:sz w:val="20"/>
          <w:szCs w:val="20"/>
        </w:rPr>
        <w:t>ALTRO DOCUMENTO</w:t>
      </w:r>
      <w:r w:rsidR="005A38D1" w:rsidRPr="00676660">
        <w:rPr>
          <w:rFonts w:ascii="Arial" w:eastAsia="Arial" w:hAnsi="Arial"/>
          <w:b/>
          <w:color w:val="000000"/>
          <w:sz w:val="20"/>
          <w:szCs w:val="20"/>
        </w:rPr>
        <w:t>,</w:t>
      </w:r>
      <w:r w:rsidR="001D1784" w:rsidRPr="00676660">
        <w:rPr>
          <w:rFonts w:ascii="Arial" w:eastAsia="Arial" w:hAnsi="Arial"/>
          <w:b/>
          <w:color w:val="000000"/>
          <w:sz w:val="20"/>
          <w:szCs w:val="20"/>
        </w:rPr>
        <w:t xml:space="preserve"> RITENUTO UTILE, A CORREDO DELL’OFFERTA TECNICA.</w:t>
      </w:r>
    </w:p>
    <w:p w:rsidR="001D1784" w:rsidRPr="00676660" w:rsidRDefault="001D1784" w:rsidP="008541B6">
      <w:pPr>
        <w:jc w:val="both"/>
        <w:rPr>
          <w:rFonts w:ascii="Arial" w:eastAsia="Arial" w:hAnsi="Arial"/>
          <w:b/>
          <w:color w:val="000000"/>
          <w:sz w:val="20"/>
          <w:szCs w:val="20"/>
        </w:rPr>
      </w:pPr>
    </w:p>
    <w:p w:rsidR="00547275" w:rsidRDefault="00B73E3C" w:rsidP="00547275">
      <w:pPr>
        <w:pStyle w:val="a"/>
        <w:spacing w:after="0"/>
        <w:ind w:left="284" w:hanging="284"/>
        <w:rPr>
          <w:rFonts w:ascii="Arial" w:eastAsia="Arial" w:hAnsi="Arial"/>
          <w:color w:val="000000"/>
          <w:sz w:val="20"/>
          <w:szCs w:val="20"/>
        </w:rPr>
      </w:pPr>
      <w:r w:rsidRPr="00676660">
        <w:rPr>
          <w:rFonts w:ascii="Arial" w:eastAsia="Arial" w:hAnsi="Arial"/>
          <w:b/>
          <w:color w:val="000000"/>
          <w:sz w:val="20"/>
          <w:szCs w:val="20"/>
        </w:rPr>
        <w:t>3.</w:t>
      </w:r>
      <w:r w:rsidR="00547275">
        <w:rPr>
          <w:rFonts w:ascii="Arial" w:eastAsia="Arial" w:hAnsi="Arial"/>
          <w:b/>
          <w:color w:val="000000"/>
          <w:sz w:val="20"/>
          <w:szCs w:val="20"/>
        </w:rPr>
        <w:tab/>
      </w:r>
      <w:r w:rsidR="0041304E" w:rsidRPr="00676660">
        <w:rPr>
          <w:rFonts w:ascii="Arial" w:eastAsia="Arial" w:hAnsi="Arial"/>
          <w:color w:val="000000"/>
          <w:sz w:val="20"/>
          <w:szCs w:val="20"/>
        </w:rPr>
        <w:t>“</w:t>
      </w:r>
      <w:r w:rsidR="00B2218B" w:rsidRPr="00676660">
        <w:rPr>
          <w:rFonts w:ascii="Arial" w:eastAsia="Arial" w:hAnsi="Arial"/>
          <w:b/>
          <w:color w:val="000000"/>
          <w:sz w:val="20"/>
          <w:szCs w:val="20"/>
        </w:rPr>
        <w:t>DOC.GARA” – “</w:t>
      </w:r>
      <w:r w:rsidR="0041304E" w:rsidRPr="00676660">
        <w:rPr>
          <w:rFonts w:ascii="Arial" w:eastAsia="Arial" w:hAnsi="Arial"/>
          <w:b/>
          <w:color w:val="000000"/>
          <w:sz w:val="20"/>
          <w:szCs w:val="20"/>
        </w:rPr>
        <w:t>ECONOMICA</w:t>
      </w:r>
      <w:r w:rsidR="00547275">
        <w:rPr>
          <w:rFonts w:ascii="Arial" w:eastAsia="Arial" w:hAnsi="Arial"/>
          <w:color w:val="000000"/>
          <w:sz w:val="20"/>
          <w:szCs w:val="20"/>
        </w:rPr>
        <w:t>”</w:t>
      </w:r>
    </w:p>
    <w:p w:rsidR="0041304E" w:rsidRPr="00676660" w:rsidRDefault="00547275" w:rsidP="00547275">
      <w:pPr>
        <w:pStyle w:val="a"/>
        <w:ind w:left="284"/>
        <w:rPr>
          <w:rFonts w:ascii="Arial" w:eastAsia="Arial" w:hAnsi="Arial"/>
          <w:color w:val="000000"/>
          <w:sz w:val="20"/>
          <w:szCs w:val="20"/>
        </w:rPr>
      </w:pPr>
      <w:r>
        <w:rPr>
          <w:rFonts w:ascii="Arial" w:eastAsia="Arial" w:hAnsi="Arial"/>
          <w:color w:val="000000"/>
          <w:sz w:val="20"/>
          <w:szCs w:val="20"/>
        </w:rPr>
        <w:t xml:space="preserve">In tale sezione </w:t>
      </w:r>
      <w:r w:rsidR="0041304E" w:rsidRPr="00676660">
        <w:rPr>
          <w:rFonts w:ascii="Arial" w:eastAsia="Arial" w:hAnsi="Arial"/>
          <w:color w:val="000000"/>
          <w:sz w:val="20"/>
          <w:szCs w:val="20"/>
        </w:rPr>
        <w:t xml:space="preserve">dovrà essere contenuta a pena di esclusione </w:t>
      </w:r>
      <w:r w:rsidR="0041304E" w:rsidRPr="00AB3B16">
        <w:rPr>
          <w:rFonts w:ascii="Arial" w:eastAsia="Arial" w:hAnsi="Arial"/>
          <w:color w:val="000000" w:themeColor="text1"/>
          <w:sz w:val="20"/>
          <w:szCs w:val="20"/>
        </w:rPr>
        <w:t xml:space="preserve">l’OFFERTA ECONOMICA.  </w:t>
      </w:r>
    </w:p>
    <w:p w:rsidR="00904E45" w:rsidRPr="00676660" w:rsidRDefault="0041304E" w:rsidP="00547275">
      <w:pPr>
        <w:spacing w:after="120"/>
        <w:ind w:left="284"/>
        <w:jc w:val="both"/>
        <w:rPr>
          <w:rFonts w:ascii="Arial" w:eastAsia="Arial" w:hAnsi="Arial"/>
          <w:color w:val="000000"/>
          <w:sz w:val="20"/>
          <w:szCs w:val="20"/>
        </w:rPr>
      </w:pPr>
      <w:r w:rsidRPr="00676660">
        <w:rPr>
          <w:rFonts w:ascii="Arial" w:eastAsia="Arial" w:hAnsi="Arial"/>
          <w:color w:val="000000"/>
          <w:sz w:val="20"/>
          <w:szCs w:val="20"/>
        </w:rPr>
        <w:t>Entro il termine di presentazione dell’offerta, l’O</w:t>
      </w:r>
      <w:r w:rsidR="0012539B" w:rsidRPr="00676660">
        <w:rPr>
          <w:rFonts w:ascii="Arial" w:eastAsia="Arial" w:hAnsi="Arial"/>
          <w:color w:val="000000"/>
          <w:sz w:val="20"/>
          <w:szCs w:val="20"/>
        </w:rPr>
        <w:t>peratore concorrente deve collegarsi</w:t>
      </w:r>
      <w:r w:rsidRPr="00676660">
        <w:rPr>
          <w:rFonts w:ascii="Arial" w:eastAsia="Arial" w:hAnsi="Arial"/>
          <w:color w:val="000000"/>
          <w:sz w:val="20"/>
          <w:szCs w:val="20"/>
        </w:rPr>
        <w:t xml:space="preserve"> alla propria area riservata, nella sezione “OFFERTA ECONOMICA</w:t>
      </w:r>
      <w:r w:rsidR="0012539B" w:rsidRPr="00676660">
        <w:rPr>
          <w:rFonts w:ascii="Arial" w:eastAsia="Arial" w:hAnsi="Arial"/>
          <w:color w:val="000000"/>
          <w:sz w:val="20"/>
          <w:szCs w:val="20"/>
        </w:rPr>
        <w:t>” presente nella scheda di gara e present</w:t>
      </w:r>
      <w:r w:rsidR="00904E45" w:rsidRPr="00676660">
        <w:rPr>
          <w:rFonts w:ascii="Arial" w:eastAsia="Arial" w:hAnsi="Arial"/>
          <w:color w:val="000000"/>
          <w:sz w:val="20"/>
          <w:szCs w:val="20"/>
        </w:rPr>
        <w:t>are la propria migliore offerta</w:t>
      </w:r>
      <w:r w:rsidR="00E3233D" w:rsidRPr="00676660">
        <w:rPr>
          <w:rFonts w:ascii="Arial" w:eastAsia="Arial" w:hAnsi="Arial"/>
          <w:color w:val="000000"/>
          <w:sz w:val="20"/>
          <w:szCs w:val="20"/>
        </w:rPr>
        <w:t xml:space="preserve"> al netto dell’</w:t>
      </w:r>
      <w:r w:rsidR="00926278" w:rsidRPr="00676660">
        <w:rPr>
          <w:rFonts w:ascii="Arial" w:eastAsia="Arial" w:hAnsi="Arial"/>
          <w:color w:val="000000"/>
          <w:sz w:val="20"/>
          <w:szCs w:val="20"/>
        </w:rPr>
        <w:t>IVA</w:t>
      </w:r>
      <w:r w:rsidR="00904E45" w:rsidRPr="00676660">
        <w:rPr>
          <w:rFonts w:ascii="Arial" w:eastAsia="Arial" w:hAnsi="Arial"/>
          <w:color w:val="000000"/>
          <w:sz w:val="20"/>
          <w:szCs w:val="20"/>
        </w:rPr>
        <w:t>.</w:t>
      </w:r>
    </w:p>
    <w:p w:rsidR="008A128C" w:rsidRPr="00676660" w:rsidRDefault="00904E45" w:rsidP="00547275">
      <w:pPr>
        <w:spacing w:after="120"/>
        <w:ind w:left="284"/>
        <w:jc w:val="both"/>
        <w:rPr>
          <w:rFonts w:ascii="Arial" w:eastAsia="Arial" w:hAnsi="Arial"/>
          <w:color w:val="000000"/>
          <w:sz w:val="20"/>
          <w:szCs w:val="20"/>
        </w:rPr>
      </w:pPr>
      <w:r w:rsidRPr="00676660">
        <w:rPr>
          <w:rFonts w:ascii="Arial" w:eastAsia="Arial" w:hAnsi="Arial"/>
          <w:color w:val="000000"/>
          <w:sz w:val="20"/>
          <w:szCs w:val="20"/>
        </w:rPr>
        <w:t>I</w:t>
      </w:r>
      <w:r w:rsidR="00E3233D" w:rsidRPr="00676660">
        <w:rPr>
          <w:rFonts w:ascii="Arial" w:eastAsia="Arial" w:hAnsi="Arial"/>
          <w:color w:val="000000"/>
          <w:sz w:val="20"/>
          <w:szCs w:val="20"/>
        </w:rPr>
        <w:t xml:space="preserve">noltre </w:t>
      </w:r>
      <w:r w:rsidR="001E2ECF" w:rsidRPr="00676660">
        <w:rPr>
          <w:rFonts w:ascii="Arial" w:eastAsia="Arial" w:hAnsi="Arial"/>
          <w:color w:val="000000"/>
          <w:sz w:val="20"/>
          <w:szCs w:val="20"/>
        </w:rPr>
        <w:t xml:space="preserve">si richiede di </w:t>
      </w:r>
      <w:r w:rsidR="00E3233D" w:rsidRPr="00676660">
        <w:rPr>
          <w:rFonts w:ascii="Arial" w:eastAsia="Arial" w:hAnsi="Arial"/>
          <w:color w:val="000000"/>
          <w:sz w:val="20"/>
          <w:szCs w:val="20"/>
        </w:rPr>
        <w:t xml:space="preserve">compilare il modulo </w:t>
      </w:r>
      <w:r w:rsidR="001E2ECF" w:rsidRPr="00676660">
        <w:rPr>
          <w:rFonts w:ascii="Arial" w:eastAsia="Arial" w:hAnsi="Arial"/>
          <w:color w:val="000000"/>
          <w:sz w:val="20"/>
          <w:szCs w:val="20"/>
        </w:rPr>
        <w:t>dell’</w:t>
      </w:r>
      <w:r w:rsidR="00E3233D" w:rsidRPr="00676660">
        <w:rPr>
          <w:rFonts w:ascii="Arial" w:eastAsia="Arial" w:hAnsi="Arial"/>
          <w:color w:val="000000"/>
          <w:sz w:val="20"/>
          <w:szCs w:val="20"/>
        </w:rPr>
        <w:t>offerta economica</w:t>
      </w:r>
      <w:r w:rsidR="0076255C" w:rsidRPr="00676660">
        <w:rPr>
          <w:rFonts w:ascii="Arial" w:eastAsia="Arial" w:hAnsi="Arial"/>
          <w:color w:val="000000"/>
          <w:sz w:val="20"/>
          <w:szCs w:val="20"/>
        </w:rPr>
        <w:t xml:space="preserve"> </w:t>
      </w:r>
      <w:r w:rsidR="001E2ECF" w:rsidRPr="00676660">
        <w:rPr>
          <w:rFonts w:ascii="Arial" w:eastAsia="Arial" w:hAnsi="Arial"/>
          <w:color w:val="000000"/>
          <w:sz w:val="20"/>
          <w:szCs w:val="20"/>
        </w:rPr>
        <w:t xml:space="preserve">in maniera </w:t>
      </w:r>
      <w:r w:rsidR="00E3233D" w:rsidRPr="00676660">
        <w:rPr>
          <w:rFonts w:ascii="Arial" w:eastAsia="Arial" w:hAnsi="Arial"/>
          <w:color w:val="000000"/>
          <w:sz w:val="20"/>
          <w:szCs w:val="20"/>
        </w:rPr>
        <w:t>dettagli</w:t>
      </w:r>
      <w:r w:rsidRPr="00676660">
        <w:rPr>
          <w:rFonts w:ascii="Arial" w:eastAsia="Arial" w:hAnsi="Arial"/>
          <w:color w:val="000000"/>
          <w:sz w:val="20"/>
          <w:szCs w:val="20"/>
        </w:rPr>
        <w:t>ata, inserendo</w:t>
      </w:r>
      <w:r w:rsidR="006536D3" w:rsidRPr="00676660">
        <w:rPr>
          <w:rFonts w:ascii="Arial" w:eastAsia="Arial" w:hAnsi="Arial"/>
          <w:color w:val="000000"/>
          <w:sz w:val="20"/>
          <w:szCs w:val="20"/>
        </w:rPr>
        <w:t xml:space="preserve"> </w:t>
      </w:r>
      <w:r w:rsidR="00771F9C" w:rsidRPr="00676660">
        <w:rPr>
          <w:rFonts w:ascii="Arial" w:eastAsia="Arial" w:hAnsi="Arial"/>
          <w:color w:val="000000"/>
          <w:sz w:val="20"/>
          <w:szCs w:val="20"/>
        </w:rPr>
        <w:t>i</w:t>
      </w:r>
      <w:r w:rsidR="00F42259" w:rsidRPr="00676660">
        <w:rPr>
          <w:rFonts w:ascii="Arial" w:eastAsia="Arial" w:hAnsi="Arial"/>
          <w:color w:val="000000"/>
          <w:sz w:val="20"/>
          <w:szCs w:val="20"/>
        </w:rPr>
        <w:t xml:space="preserve"> prodotti o </w:t>
      </w:r>
      <w:r w:rsidR="006536D3" w:rsidRPr="00676660">
        <w:rPr>
          <w:rFonts w:ascii="Arial" w:eastAsia="Arial" w:hAnsi="Arial"/>
          <w:color w:val="000000"/>
          <w:sz w:val="20"/>
          <w:szCs w:val="20"/>
        </w:rPr>
        <w:t>i servizi offerti, con l’indicazione e descrizione degli spe</w:t>
      </w:r>
      <w:r w:rsidR="00852B5D" w:rsidRPr="00676660">
        <w:rPr>
          <w:rFonts w:ascii="Arial" w:eastAsia="Arial" w:hAnsi="Arial"/>
          <w:color w:val="000000"/>
          <w:sz w:val="20"/>
          <w:szCs w:val="20"/>
        </w:rPr>
        <w:t>cifici elementi oggetto della prestazione</w:t>
      </w:r>
      <w:r w:rsidR="008A128C" w:rsidRPr="00676660">
        <w:rPr>
          <w:rFonts w:ascii="Arial" w:eastAsia="Arial" w:hAnsi="Arial"/>
          <w:color w:val="000000"/>
          <w:sz w:val="20"/>
          <w:szCs w:val="20"/>
        </w:rPr>
        <w:t>.</w:t>
      </w:r>
    </w:p>
    <w:p w:rsidR="00A81071" w:rsidRPr="00AB3B16" w:rsidRDefault="00A81071" w:rsidP="00547275">
      <w:pPr>
        <w:spacing w:after="120"/>
        <w:ind w:left="284"/>
        <w:jc w:val="both"/>
        <w:rPr>
          <w:rFonts w:ascii="Arial" w:hAnsi="Arial"/>
          <w:color w:val="000000" w:themeColor="text1"/>
          <w:kern w:val="0"/>
          <w:sz w:val="20"/>
          <w:szCs w:val="20"/>
          <w:lang w:eastAsia="it-IT"/>
        </w:rPr>
      </w:pPr>
      <w:r w:rsidRPr="00AB3B16">
        <w:rPr>
          <w:rFonts w:ascii="Arial" w:hAnsi="Arial"/>
          <w:color w:val="000000" w:themeColor="text1"/>
          <w:kern w:val="0"/>
          <w:sz w:val="20"/>
          <w:szCs w:val="20"/>
          <w:lang w:eastAsia="it-IT"/>
        </w:rPr>
        <w:t xml:space="preserve">La </w:t>
      </w:r>
      <w:r w:rsidRPr="00AB3B16">
        <w:rPr>
          <w:rFonts w:ascii="Arial" w:eastAsia="Arial" w:hAnsi="Arial"/>
          <w:color w:val="000000" w:themeColor="text1"/>
          <w:sz w:val="20"/>
          <w:szCs w:val="20"/>
        </w:rPr>
        <w:t>presentazione</w:t>
      </w:r>
      <w:r w:rsidRPr="00AB3B16">
        <w:rPr>
          <w:rFonts w:ascii="Arial" w:hAnsi="Arial"/>
          <w:color w:val="000000" w:themeColor="text1"/>
          <w:kern w:val="0"/>
          <w:sz w:val="20"/>
          <w:szCs w:val="20"/>
          <w:lang w:eastAsia="it-IT"/>
        </w:rPr>
        <w:t xml:space="preserve"> dell'offerta economica telematica dovrà avvenire come di seguito riportato.</w:t>
      </w:r>
    </w:p>
    <w:p w:rsidR="00A81071" w:rsidRPr="00676660" w:rsidRDefault="00A81071" w:rsidP="00547275">
      <w:pPr>
        <w:shd w:val="clear" w:color="auto" w:fill="FFFFFF"/>
        <w:suppressAutoHyphens w:val="0"/>
        <w:spacing w:after="120"/>
        <w:ind w:left="284"/>
        <w:jc w:val="both"/>
        <w:rPr>
          <w:rFonts w:ascii="Arial" w:hAnsi="Arial"/>
          <w:color w:val="2C363A"/>
          <w:kern w:val="0"/>
          <w:sz w:val="20"/>
          <w:szCs w:val="20"/>
          <w:lang w:eastAsia="it-IT"/>
        </w:rPr>
      </w:pPr>
      <w:r w:rsidRPr="00676660">
        <w:rPr>
          <w:rFonts w:ascii="Arial" w:hAnsi="Arial"/>
          <w:color w:val="000000"/>
          <w:kern w:val="0"/>
          <w:sz w:val="20"/>
          <w:szCs w:val="20"/>
          <w:lang w:eastAsia="it-IT"/>
        </w:rPr>
        <w:t>Nella sezione "</w:t>
      </w:r>
      <w:r w:rsidRPr="00676660">
        <w:rPr>
          <w:rFonts w:ascii="Arial" w:hAnsi="Arial"/>
          <w:b/>
          <w:bCs/>
          <w:i/>
          <w:iCs/>
          <w:color w:val="000000"/>
          <w:kern w:val="0"/>
          <w:sz w:val="20"/>
          <w:szCs w:val="20"/>
          <w:lang w:eastAsia="it-IT"/>
        </w:rPr>
        <w:t>Offerta economica</w:t>
      </w:r>
      <w:r w:rsidRPr="00676660">
        <w:rPr>
          <w:rFonts w:ascii="Arial" w:hAnsi="Arial"/>
          <w:color w:val="000000"/>
          <w:kern w:val="0"/>
          <w:sz w:val="20"/>
          <w:szCs w:val="20"/>
          <w:lang w:eastAsia="it-IT"/>
        </w:rPr>
        <w:t>" l'operatore concorrente dovrà registrare la propria migliore offerta seguendo i passaggi di seguito specificati.</w:t>
      </w:r>
    </w:p>
    <w:p w:rsidR="003E7A22" w:rsidRDefault="003E7A22" w:rsidP="00547275">
      <w:pPr>
        <w:shd w:val="clear" w:color="auto" w:fill="FFFFFF"/>
        <w:suppressAutoHyphens w:val="0"/>
        <w:ind w:left="567"/>
        <w:jc w:val="both"/>
        <w:rPr>
          <w:rFonts w:ascii="Arial" w:hAnsi="Arial"/>
          <w:color w:val="000000"/>
          <w:kern w:val="0"/>
          <w:sz w:val="20"/>
          <w:szCs w:val="20"/>
          <w:lang w:eastAsia="it-IT"/>
        </w:rPr>
      </w:pPr>
    </w:p>
    <w:p w:rsidR="009437E3" w:rsidRPr="009437E3" w:rsidRDefault="003E7A22" w:rsidP="009437E3">
      <w:pPr>
        <w:numPr>
          <w:ilvl w:val="0"/>
          <w:numId w:val="12"/>
        </w:numPr>
        <w:shd w:val="clear" w:color="auto" w:fill="FFFFFF"/>
        <w:suppressAutoHyphens w:val="0"/>
        <w:spacing w:after="120"/>
        <w:jc w:val="both"/>
        <w:rPr>
          <w:rFonts w:ascii="Arial" w:eastAsia="Arial" w:hAnsi="Arial"/>
          <w:color w:val="000000"/>
          <w:sz w:val="20"/>
          <w:szCs w:val="20"/>
        </w:rPr>
      </w:pPr>
      <w:r w:rsidRPr="00350526">
        <w:rPr>
          <w:rFonts w:ascii="Arial" w:eastAsia="Arial" w:hAnsi="Arial"/>
          <w:b/>
          <w:color w:val="000000"/>
          <w:sz w:val="20"/>
          <w:szCs w:val="20"/>
        </w:rPr>
        <w:t xml:space="preserve">Compilare, firmare digitalmente e caricare a sistema il </w:t>
      </w:r>
      <w:r w:rsidR="00F02B3D">
        <w:rPr>
          <w:rFonts w:ascii="Arial" w:eastAsia="Arial" w:hAnsi="Arial"/>
          <w:b/>
          <w:color w:val="000000"/>
          <w:sz w:val="20"/>
          <w:szCs w:val="20"/>
        </w:rPr>
        <w:t>“</w:t>
      </w:r>
      <w:r w:rsidRPr="00350526">
        <w:rPr>
          <w:rFonts w:ascii="Arial" w:eastAsia="Arial" w:hAnsi="Arial"/>
          <w:b/>
          <w:color w:val="000000"/>
          <w:sz w:val="20"/>
          <w:szCs w:val="20"/>
        </w:rPr>
        <w:t xml:space="preserve">modello di offerta </w:t>
      </w:r>
      <w:r w:rsidR="00F02B3D">
        <w:rPr>
          <w:rFonts w:ascii="Arial" w:eastAsia="Arial" w:hAnsi="Arial"/>
          <w:b/>
          <w:color w:val="000000"/>
          <w:sz w:val="20"/>
          <w:szCs w:val="20"/>
        </w:rPr>
        <w:t>economic</w:t>
      </w:r>
      <w:r w:rsidRPr="00350526">
        <w:rPr>
          <w:rFonts w:ascii="Arial" w:eastAsia="Arial" w:hAnsi="Arial"/>
          <w:b/>
          <w:color w:val="000000"/>
          <w:sz w:val="20"/>
          <w:szCs w:val="20"/>
        </w:rPr>
        <w:t>a</w:t>
      </w:r>
      <w:r w:rsidR="00F02B3D">
        <w:rPr>
          <w:rFonts w:ascii="Arial" w:eastAsia="Arial" w:hAnsi="Arial"/>
          <w:b/>
          <w:color w:val="000000"/>
          <w:sz w:val="20"/>
          <w:szCs w:val="20"/>
        </w:rPr>
        <w:t>”</w:t>
      </w:r>
      <w:r w:rsidRPr="00350526">
        <w:rPr>
          <w:rFonts w:ascii="Arial" w:eastAsia="Arial" w:hAnsi="Arial"/>
          <w:b/>
          <w:color w:val="000000"/>
          <w:sz w:val="20"/>
          <w:szCs w:val="20"/>
        </w:rPr>
        <w:t xml:space="preserve"> predisposto dalla stazione appaltante e allegato alla documentazione di gara</w:t>
      </w:r>
      <w:r>
        <w:rPr>
          <w:rFonts w:ascii="Arial" w:eastAsia="Arial" w:hAnsi="Arial"/>
          <w:b/>
          <w:color w:val="000000"/>
          <w:sz w:val="20"/>
          <w:szCs w:val="20"/>
        </w:rPr>
        <w:t>.</w:t>
      </w:r>
      <w:r w:rsidR="009437E3" w:rsidRPr="009437E3">
        <w:rPr>
          <w:rFonts w:ascii="Arial" w:eastAsia="Arial" w:hAnsi="Arial"/>
          <w:b/>
          <w:color w:val="000000"/>
          <w:sz w:val="20"/>
          <w:szCs w:val="20"/>
        </w:rPr>
        <w:t xml:space="preserve"> </w:t>
      </w:r>
    </w:p>
    <w:p w:rsidR="009437E3" w:rsidRPr="009437E3" w:rsidRDefault="009437E3" w:rsidP="009437E3">
      <w:pPr>
        <w:shd w:val="clear" w:color="auto" w:fill="FFFFFF"/>
        <w:suppressAutoHyphens w:val="0"/>
        <w:spacing w:after="120"/>
        <w:ind w:left="720"/>
        <w:jc w:val="both"/>
        <w:rPr>
          <w:rFonts w:ascii="Arial" w:eastAsia="Arial" w:hAnsi="Arial"/>
          <w:color w:val="000000"/>
          <w:sz w:val="20"/>
          <w:szCs w:val="20"/>
        </w:rPr>
      </w:pPr>
      <w:r w:rsidRPr="009437E3">
        <w:rPr>
          <w:rFonts w:ascii="Arial" w:eastAsia="Arial" w:hAnsi="Arial"/>
          <w:color w:val="000000"/>
          <w:sz w:val="20"/>
          <w:szCs w:val="20"/>
        </w:rPr>
        <w:t>L’offerta economica</w:t>
      </w:r>
      <w:r>
        <w:rPr>
          <w:rFonts w:ascii="Arial" w:eastAsia="Arial" w:hAnsi="Arial"/>
          <w:color w:val="000000"/>
          <w:sz w:val="20"/>
          <w:szCs w:val="20"/>
        </w:rPr>
        <w:t>,</w:t>
      </w:r>
      <w:r w:rsidRPr="009437E3">
        <w:rPr>
          <w:rFonts w:ascii="Arial" w:eastAsia="Arial" w:hAnsi="Arial"/>
          <w:color w:val="000000"/>
          <w:sz w:val="20"/>
          <w:szCs w:val="20"/>
        </w:rPr>
        <w:t xml:space="preserve"> firmata </w:t>
      </w:r>
      <w:r>
        <w:rPr>
          <w:rFonts w:ascii="Arial" w:eastAsia="Arial" w:hAnsi="Arial"/>
          <w:color w:val="000000"/>
          <w:sz w:val="20"/>
          <w:szCs w:val="20"/>
        </w:rPr>
        <w:t>digitalmente</w:t>
      </w:r>
      <w:r w:rsidRPr="009437E3">
        <w:rPr>
          <w:rFonts w:ascii="Arial" w:eastAsia="Arial" w:hAnsi="Arial"/>
          <w:color w:val="000000"/>
          <w:sz w:val="20"/>
          <w:szCs w:val="20"/>
        </w:rPr>
        <w:t xml:space="preserve">, deve indicare, a pena di esclusione, i seguenti elementi: </w:t>
      </w:r>
    </w:p>
    <w:p w:rsidR="009437E3" w:rsidRDefault="009437E3" w:rsidP="009437E3">
      <w:pPr>
        <w:pStyle w:val="Paragrafoelenco"/>
        <w:numPr>
          <w:ilvl w:val="0"/>
          <w:numId w:val="17"/>
        </w:numPr>
        <w:shd w:val="clear" w:color="auto" w:fill="FFFFFF"/>
        <w:suppressAutoHyphens w:val="0"/>
        <w:spacing w:after="120"/>
        <w:ind w:left="993" w:hanging="284"/>
        <w:jc w:val="both"/>
        <w:rPr>
          <w:rFonts w:ascii="Arial" w:eastAsia="Arial" w:hAnsi="Arial"/>
          <w:color w:val="000000"/>
          <w:sz w:val="20"/>
          <w:szCs w:val="20"/>
        </w:rPr>
      </w:pPr>
      <w:r>
        <w:rPr>
          <w:rFonts w:ascii="Arial" w:eastAsia="Arial" w:hAnsi="Arial"/>
          <w:color w:val="000000"/>
          <w:sz w:val="20"/>
          <w:szCs w:val="20"/>
        </w:rPr>
        <w:t xml:space="preserve">Il </w:t>
      </w:r>
      <w:r w:rsidRPr="009437E3">
        <w:rPr>
          <w:rFonts w:ascii="Arial" w:eastAsia="Arial" w:hAnsi="Arial"/>
          <w:color w:val="000000"/>
          <w:sz w:val="20"/>
          <w:szCs w:val="20"/>
          <w:u w:val="single"/>
        </w:rPr>
        <w:t>prezzo unitario offerto</w:t>
      </w:r>
      <w:r w:rsidRPr="009437E3">
        <w:rPr>
          <w:rFonts w:ascii="Arial" w:eastAsia="Arial" w:hAnsi="Arial"/>
          <w:color w:val="000000"/>
          <w:sz w:val="20"/>
          <w:szCs w:val="20"/>
        </w:rPr>
        <w:t xml:space="preserve">, nonché </w:t>
      </w:r>
      <w:r w:rsidRPr="009437E3">
        <w:rPr>
          <w:rFonts w:ascii="Arial" w:eastAsia="Arial" w:hAnsi="Arial"/>
          <w:color w:val="000000"/>
          <w:sz w:val="20"/>
          <w:szCs w:val="20"/>
          <w:u w:val="single"/>
        </w:rPr>
        <w:t>l’importo complessivo offerto</w:t>
      </w:r>
      <w:r w:rsidRPr="009437E3">
        <w:rPr>
          <w:rFonts w:ascii="Arial" w:eastAsia="Arial" w:hAnsi="Arial"/>
          <w:color w:val="000000"/>
          <w:sz w:val="20"/>
          <w:szCs w:val="20"/>
        </w:rPr>
        <w:t xml:space="preserve"> </w:t>
      </w:r>
      <w:r>
        <w:rPr>
          <w:rFonts w:ascii="Arial" w:eastAsia="Arial" w:hAnsi="Arial"/>
          <w:color w:val="000000"/>
          <w:sz w:val="20"/>
          <w:szCs w:val="20"/>
        </w:rPr>
        <w:t>in funzione delle quantità previste</w:t>
      </w:r>
      <w:r w:rsidRPr="009437E3">
        <w:rPr>
          <w:rFonts w:ascii="Arial" w:eastAsia="Arial" w:hAnsi="Arial"/>
          <w:color w:val="000000"/>
          <w:sz w:val="20"/>
          <w:szCs w:val="20"/>
        </w:rPr>
        <w:t>, chiaramente</w:t>
      </w:r>
      <w:r>
        <w:rPr>
          <w:rFonts w:ascii="Arial" w:eastAsia="Arial" w:hAnsi="Arial"/>
          <w:color w:val="000000"/>
          <w:sz w:val="20"/>
          <w:szCs w:val="20"/>
        </w:rPr>
        <w:t xml:space="preserve"> indicato in cifre e in lettere.</w:t>
      </w:r>
      <w:r w:rsidRPr="009437E3">
        <w:rPr>
          <w:rFonts w:ascii="Arial" w:eastAsia="Arial" w:hAnsi="Arial"/>
          <w:color w:val="000000"/>
          <w:sz w:val="20"/>
          <w:szCs w:val="20"/>
        </w:rPr>
        <w:t xml:space="preserve"> In caso di discordanza fra il </w:t>
      </w:r>
      <w:r>
        <w:rPr>
          <w:rFonts w:ascii="Arial" w:eastAsia="Arial" w:hAnsi="Arial"/>
          <w:color w:val="000000"/>
          <w:sz w:val="20"/>
          <w:szCs w:val="20"/>
        </w:rPr>
        <w:t xml:space="preserve">prezzo unitario offerto e il prezzo complessivo, </w:t>
      </w:r>
      <w:r w:rsidRPr="009437E3">
        <w:rPr>
          <w:rFonts w:ascii="Arial" w:eastAsia="Arial" w:hAnsi="Arial"/>
          <w:color w:val="000000"/>
          <w:sz w:val="20"/>
          <w:szCs w:val="20"/>
        </w:rPr>
        <w:t xml:space="preserve">sarà tenuto valido </w:t>
      </w:r>
      <w:r>
        <w:rPr>
          <w:rFonts w:ascii="Arial" w:eastAsia="Arial" w:hAnsi="Arial"/>
          <w:color w:val="000000"/>
          <w:sz w:val="20"/>
          <w:szCs w:val="20"/>
        </w:rPr>
        <w:t>il prezzo complessivo offerto; in caso di discordanza tra il prezzo complessivo indicato in cifre e quello indicato in lettere prevarrà il secondo;</w:t>
      </w:r>
    </w:p>
    <w:p w:rsidR="009437E3" w:rsidRPr="009437E3" w:rsidRDefault="009437E3" w:rsidP="009437E3">
      <w:pPr>
        <w:pStyle w:val="Paragrafoelenco"/>
        <w:numPr>
          <w:ilvl w:val="0"/>
          <w:numId w:val="17"/>
        </w:numPr>
        <w:shd w:val="clear" w:color="auto" w:fill="FFFFFF"/>
        <w:suppressAutoHyphens w:val="0"/>
        <w:spacing w:after="120"/>
        <w:ind w:left="993" w:hanging="284"/>
        <w:jc w:val="both"/>
        <w:rPr>
          <w:rFonts w:ascii="Arial" w:eastAsia="Arial" w:hAnsi="Arial"/>
          <w:color w:val="000000"/>
          <w:sz w:val="20"/>
          <w:szCs w:val="20"/>
        </w:rPr>
      </w:pPr>
      <w:r w:rsidRPr="009437E3">
        <w:rPr>
          <w:rFonts w:ascii="Arial" w:eastAsia="Arial" w:hAnsi="Arial"/>
          <w:color w:val="000000"/>
          <w:sz w:val="20"/>
          <w:szCs w:val="20"/>
        </w:rPr>
        <w:t xml:space="preserve">la </w:t>
      </w:r>
      <w:r w:rsidRPr="009437E3">
        <w:rPr>
          <w:rFonts w:ascii="Arial" w:eastAsia="Arial" w:hAnsi="Arial"/>
          <w:color w:val="000000"/>
          <w:sz w:val="20"/>
          <w:szCs w:val="20"/>
          <w:u w:val="single"/>
        </w:rPr>
        <w:t>stima dei costi aziendali per la sicurezza;</w:t>
      </w:r>
    </w:p>
    <w:p w:rsidR="003E7A22" w:rsidRPr="009437E3" w:rsidRDefault="009437E3" w:rsidP="009437E3">
      <w:pPr>
        <w:pStyle w:val="Paragrafoelenco"/>
        <w:numPr>
          <w:ilvl w:val="0"/>
          <w:numId w:val="17"/>
        </w:numPr>
        <w:shd w:val="clear" w:color="auto" w:fill="FFFFFF"/>
        <w:suppressAutoHyphens w:val="0"/>
        <w:spacing w:after="120"/>
        <w:ind w:left="993" w:hanging="284"/>
        <w:jc w:val="both"/>
        <w:rPr>
          <w:rFonts w:ascii="Arial" w:eastAsia="Arial" w:hAnsi="Arial"/>
          <w:color w:val="000000"/>
          <w:sz w:val="20"/>
          <w:szCs w:val="20"/>
        </w:rPr>
      </w:pPr>
      <w:r w:rsidRPr="009437E3">
        <w:rPr>
          <w:rFonts w:ascii="Arial" w:eastAsia="Arial" w:hAnsi="Arial"/>
          <w:color w:val="000000"/>
          <w:sz w:val="20"/>
          <w:szCs w:val="20"/>
        </w:rPr>
        <w:t xml:space="preserve">la </w:t>
      </w:r>
      <w:r w:rsidRPr="009437E3">
        <w:rPr>
          <w:rFonts w:ascii="Arial" w:eastAsia="Arial" w:hAnsi="Arial"/>
          <w:color w:val="000000"/>
          <w:sz w:val="20"/>
          <w:szCs w:val="20"/>
          <w:u w:val="single"/>
        </w:rPr>
        <w:t>stima dei costi della manodopera</w:t>
      </w:r>
      <w:r w:rsidRPr="009437E3">
        <w:rPr>
          <w:rFonts w:ascii="Arial" w:eastAsia="Arial" w:hAnsi="Arial"/>
          <w:color w:val="000000"/>
          <w:sz w:val="20"/>
          <w:szCs w:val="20"/>
        </w:rPr>
        <w:t xml:space="preserve">. </w:t>
      </w:r>
      <w:r>
        <w:rPr>
          <w:rFonts w:ascii="Arial" w:eastAsia="Arial" w:hAnsi="Arial"/>
          <w:color w:val="000000"/>
          <w:sz w:val="20"/>
          <w:szCs w:val="20"/>
        </w:rPr>
        <w:t>I</w:t>
      </w:r>
      <w:r w:rsidRPr="009437E3">
        <w:rPr>
          <w:rFonts w:ascii="Arial" w:eastAsia="Arial" w:hAnsi="Arial"/>
          <w:color w:val="000000"/>
          <w:sz w:val="20"/>
          <w:szCs w:val="20"/>
        </w:rPr>
        <w:t xml:space="preserve"> cos</w:t>
      </w:r>
      <w:r>
        <w:rPr>
          <w:rFonts w:ascii="Arial" w:eastAsia="Arial" w:hAnsi="Arial"/>
          <w:color w:val="000000"/>
          <w:sz w:val="20"/>
          <w:szCs w:val="20"/>
        </w:rPr>
        <w:t xml:space="preserve">ti della manodopera indicati all’articolo 2 </w:t>
      </w:r>
      <w:r w:rsidRPr="009437E3">
        <w:rPr>
          <w:rFonts w:ascii="Arial" w:eastAsia="Arial" w:hAnsi="Arial"/>
          <w:color w:val="000000"/>
          <w:sz w:val="20"/>
          <w:szCs w:val="20"/>
        </w:rPr>
        <w:t>del presente disciplinare non sono ribassabili. Resta la possibilità per l’operatore economico di dimostrare che il ribasso complessivo dell’importo deriva da una più efficiente organizzazione aziendale o da sgravi contributivi che non comportano penalizzazioni per la manodopera</w:t>
      </w:r>
      <w:r>
        <w:rPr>
          <w:rFonts w:ascii="Arial" w:eastAsia="Arial" w:hAnsi="Arial"/>
          <w:color w:val="000000"/>
          <w:sz w:val="20"/>
          <w:szCs w:val="20"/>
        </w:rPr>
        <w:t xml:space="preserve">. Inoltre, l’offerente potrà indicare il CCNL applicato ai propri dipendenti, specificando l’equivalenza delle </w:t>
      </w:r>
      <w:r w:rsidR="00AC04DE">
        <w:rPr>
          <w:rFonts w:ascii="Arial" w:eastAsia="Arial" w:hAnsi="Arial"/>
          <w:color w:val="000000"/>
          <w:sz w:val="20"/>
          <w:szCs w:val="20"/>
        </w:rPr>
        <w:t>tutele economiche e normative</w:t>
      </w:r>
      <w:r w:rsidR="0043560A">
        <w:rPr>
          <w:rFonts w:ascii="Arial" w:eastAsia="Arial" w:hAnsi="Arial"/>
          <w:color w:val="000000"/>
          <w:sz w:val="20"/>
          <w:szCs w:val="20"/>
        </w:rPr>
        <w:t xml:space="preserve"> rispetto al CCNL metalmeccanici indicato dalla SA</w:t>
      </w:r>
      <w:r w:rsidR="00AC04DE">
        <w:rPr>
          <w:rFonts w:ascii="Arial" w:eastAsia="Arial" w:hAnsi="Arial"/>
          <w:color w:val="000000"/>
          <w:sz w:val="20"/>
          <w:szCs w:val="20"/>
        </w:rPr>
        <w:t>.</w:t>
      </w:r>
    </w:p>
    <w:p w:rsidR="003E7A22" w:rsidRPr="00AB3B16" w:rsidRDefault="003E7A22" w:rsidP="003E7A22">
      <w:pPr>
        <w:numPr>
          <w:ilvl w:val="0"/>
          <w:numId w:val="12"/>
        </w:numPr>
        <w:shd w:val="clear" w:color="auto" w:fill="FFFFFF"/>
        <w:tabs>
          <w:tab w:val="clear" w:pos="720"/>
          <w:tab w:val="num" w:pos="567"/>
        </w:tabs>
        <w:suppressAutoHyphens w:val="0"/>
        <w:spacing w:after="120"/>
        <w:ind w:left="567" w:hanging="283"/>
        <w:jc w:val="both"/>
        <w:rPr>
          <w:rFonts w:ascii="Arial" w:hAnsi="Arial"/>
          <w:color w:val="000000" w:themeColor="text1"/>
          <w:kern w:val="0"/>
          <w:sz w:val="20"/>
          <w:szCs w:val="20"/>
          <w:lang w:eastAsia="it-IT"/>
        </w:rPr>
      </w:pPr>
      <w:r w:rsidRPr="00676660">
        <w:rPr>
          <w:rFonts w:ascii="Arial" w:hAnsi="Arial"/>
          <w:b/>
          <w:bCs/>
          <w:color w:val="000000"/>
          <w:kern w:val="0"/>
          <w:sz w:val="20"/>
          <w:szCs w:val="20"/>
          <w:lang w:eastAsia="it-IT"/>
        </w:rPr>
        <w:t xml:space="preserve">Inserire i valori di offerta nel </w:t>
      </w:r>
      <w:proofErr w:type="spellStart"/>
      <w:r w:rsidRPr="00676660">
        <w:rPr>
          <w:rFonts w:ascii="Arial" w:hAnsi="Arial"/>
          <w:b/>
          <w:bCs/>
          <w:color w:val="000000"/>
          <w:kern w:val="0"/>
          <w:sz w:val="20"/>
          <w:szCs w:val="20"/>
          <w:lang w:eastAsia="it-IT"/>
        </w:rPr>
        <w:t>form</w:t>
      </w:r>
      <w:proofErr w:type="spellEnd"/>
      <w:r w:rsidRPr="00676660">
        <w:rPr>
          <w:rFonts w:ascii="Arial" w:hAnsi="Arial"/>
          <w:b/>
          <w:bCs/>
          <w:color w:val="000000"/>
          <w:kern w:val="0"/>
          <w:sz w:val="20"/>
          <w:szCs w:val="20"/>
          <w:lang w:eastAsia="it-IT"/>
        </w:rPr>
        <w:t xml:space="preserve"> on line proposto dalla piattaforma (celle a sfondo giallo)</w:t>
      </w:r>
      <w:r>
        <w:rPr>
          <w:rFonts w:ascii="Arial" w:hAnsi="Arial"/>
          <w:b/>
          <w:bCs/>
          <w:color w:val="000000"/>
          <w:kern w:val="0"/>
          <w:sz w:val="20"/>
          <w:szCs w:val="20"/>
          <w:lang w:eastAsia="it-IT"/>
        </w:rPr>
        <w:t xml:space="preserve"> </w:t>
      </w:r>
      <w:r w:rsidRPr="00AB3B16">
        <w:rPr>
          <w:rFonts w:ascii="Arial" w:hAnsi="Arial"/>
          <w:color w:val="000000" w:themeColor="text1"/>
          <w:kern w:val="0"/>
          <w:sz w:val="20"/>
          <w:szCs w:val="20"/>
          <w:lang w:eastAsia="it-IT"/>
        </w:rPr>
        <w:t>all'interno della cella gialla posta sotto la colonna "Offerta €" del prezzo unitario offerto;</w:t>
      </w:r>
    </w:p>
    <w:p w:rsidR="003E7A22" w:rsidRPr="00676660" w:rsidRDefault="003E7A22" w:rsidP="003E7A22">
      <w:pPr>
        <w:shd w:val="clear" w:color="auto" w:fill="FFFFFF"/>
        <w:suppressAutoHyphens w:val="0"/>
        <w:ind w:left="709" w:hanging="142"/>
        <w:jc w:val="both"/>
        <w:rPr>
          <w:rFonts w:ascii="Arial" w:hAnsi="Arial"/>
          <w:color w:val="2C363A"/>
          <w:kern w:val="0"/>
          <w:sz w:val="20"/>
          <w:szCs w:val="20"/>
          <w:lang w:eastAsia="it-IT"/>
        </w:rPr>
      </w:pPr>
      <w:r w:rsidRPr="00676660">
        <w:rPr>
          <w:rFonts w:ascii="Arial" w:hAnsi="Arial"/>
          <w:color w:val="000000"/>
          <w:kern w:val="0"/>
          <w:sz w:val="20"/>
          <w:szCs w:val="20"/>
          <w:lang w:eastAsia="it-IT"/>
        </w:rPr>
        <w:t>Si precisa</w:t>
      </w:r>
      <w:r>
        <w:rPr>
          <w:rFonts w:ascii="Arial" w:hAnsi="Arial"/>
          <w:color w:val="000000"/>
          <w:kern w:val="0"/>
          <w:sz w:val="20"/>
          <w:szCs w:val="20"/>
          <w:lang w:eastAsia="it-IT"/>
        </w:rPr>
        <w:t xml:space="preserve"> a tal proposito</w:t>
      </w:r>
      <w:r w:rsidRPr="00676660">
        <w:rPr>
          <w:rFonts w:ascii="Arial" w:hAnsi="Arial"/>
          <w:color w:val="000000"/>
          <w:kern w:val="0"/>
          <w:sz w:val="20"/>
          <w:szCs w:val="20"/>
          <w:lang w:eastAsia="it-IT"/>
        </w:rPr>
        <w:t>:</w:t>
      </w:r>
    </w:p>
    <w:p w:rsidR="003E7A22" w:rsidRPr="00676660" w:rsidRDefault="003E7A22" w:rsidP="003E7A22">
      <w:pPr>
        <w:shd w:val="clear" w:color="auto" w:fill="FFFFFF"/>
        <w:suppressAutoHyphens w:val="0"/>
        <w:ind w:left="851" w:hanging="284"/>
        <w:jc w:val="both"/>
        <w:rPr>
          <w:rFonts w:ascii="Arial" w:hAnsi="Arial"/>
          <w:color w:val="2C363A"/>
          <w:kern w:val="0"/>
          <w:sz w:val="20"/>
          <w:szCs w:val="20"/>
          <w:lang w:eastAsia="it-IT"/>
        </w:rPr>
      </w:pPr>
      <w:r w:rsidRPr="00676660">
        <w:rPr>
          <w:rFonts w:ascii="Arial" w:hAnsi="Arial"/>
          <w:color w:val="000000"/>
          <w:kern w:val="0"/>
          <w:sz w:val="20"/>
          <w:szCs w:val="20"/>
          <w:lang w:eastAsia="it-IT"/>
        </w:rPr>
        <w:t>-</w:t>
      </w:r>
      <w:r>
        <w:rPr>
          <w:rFonts w:ascii="Arial" w:hAnsi="Arial"/>
          <w:color w:val="000000"/>
          <w:kern w:val="0"/>
          <w:sz w:val="20"/>
          <w:szCs w:val="20"/>
          <w:lang w:eastAsia="it-IT"/>
        </w:rPr>
        <w:tab/>
        <w:t xml:space="preserve">che </w:t>
      </w:r>
      <w:r w:rsidRPr="00676660">
        <w:rPr>
          <w:rFonts w:ascii="Arial" w:hAnsi="Arial"/>
          <w:color w:val="000000"/>
          <w:kern w:val="0"/>
          <w:sz w:val="20"/>
          <w:szCs w:val="20"/>
          <w:lang w:eastAsia="it-IT"/>
        </w:rPr>
        <w:t>i valori digitati vengono automaticamente salvati cliccando al di fuori della cella compilata;</w:t>
      </w:r>
    </w:p>
    <w:p w:rsidR="003E7A22" w:rsidRPr="00676660" w:rsidRDefault="003E7A22" w:rsidP="003E7A22">
      <w:pPr>
        <w:shd w:val="clear" w:color="auto" w:fill="FFFFFF"/>
        <w:suppressAutoHyphens w:val="0"/>
        <w:ind w:left="851" w:hanging="284"/>
        <w:jc w:val="both"/>
        <w:rPr>
          <w:rFonts w:ascii="Arial" w:hAnsi="Arial"/>
          <w:color w:val="2C363A"/>
          <w:kern w:val="0"/>
          <w:sz w:val="20"/>
          <w:szCs w:val="20"/>
          <w:lang w:eastAsia="it-IT"/>
        </w:rPr>
      </w:pPr>
      <w:r w:rsidRPr="00676660">
        <w:rPr>
          <w:rFonts w:ascii="Arial" w:hAnsi="Arial"/>
          <w:color w:val="000000"/>
          <w:kern w:val="0"/>
          <w:sz w:val="20"/>
          <w:szCs w:val="20"/>
          <w:lang w:eastAsia="it-IT"/>
        </w:rPr>
        <w:t>- </w:t>
      </w:r>
      <w:r>
        <w:rPr>
          <w:rFonts w:ascii="Arial" w:hAnsi="Arial"/>
          <w:color w:val="000000"/>
          <w:kern w:val="0"/>
          <w:sz w:val="20"/>
          <w:szCs w:val="20"/>
          <w:lang w:eastAsia="it-IT"/>
        </w:rPr>
        <w:tab/>
        <w:t xml:space="preserve">che </w:t>
      </w:r>
      <w:r w:rsidRPr="00676660">
        <w:rPr>
          <w:rFonts w:ascii="Arial" w:hAnsi="Arial"/>
          <w:color w:val="000000"/>
          <w:kern w:val="0"/>
          <w:sz w:val="20"/>
          <w:szCs w:val="20"/>
          <w:lang w:eastAsia="it-IT"/>
        </w:rPr>
        <w:t>le celle devono essere compilate inserendo il solo valore numerico (è vietato inserire ad es. i simboli % o € o -);</w:t>
      </w:r>
    </w:p>
    <w:p w:rsidR="003E7A22" w:rsidRPr="00676660" w:rsidRDefault="003E7A22" w:rsidP="003E7A22">
      <w:pPr>
        <w:shd w:val="clear" w:color="auto" w:fill="FFFFFF"/>
        <w:suppressAutoHyphens w:val="0"/>
        <w:spacing w:after="120"/>
        <w:ind w:left="851" w:hanging="284"/>
        <w:jc w:val="both"/>
        <w:rPr>
          <w:rFonts w:ascii="Arial" w:hAnsi="Arial"/>
          <w:color w:val="2C363A"/>
          <w:kern w:val="0"/>
          <w:sz w:val="20"/>
          <w:szCs w:val="20"/>
          <w:lang w:eastAsia="it-IT"/>
        </w:rPr>
      </w:pPr>
      <w:r w:rsidRPr="00676660">
        <w:rPr>
          <w:rFonts w:ascii="Arial" w:hAnsi="Arial"/>
          <w:color w:val="000000"/>
          <w:kern w:val="0"/>
          <w:sz w:val="20"/>
          <w:szCs w:val="20"/>
          <w:lang w:eastAsia="it-IT"/>
        </w:rPr>
        <w:t>- </w:t>
      </w:r>
      <w:r>
        <w:rPr>
          <w:rFonts w:ascii="Arial" w:hAnsi="Arial"/>
          <w:color w:val="000000"/>
          <w:kern w:val="0"/>
          <w:sz w:val="20"/>
          <w:szCs w:val="20"/>
          <w:lang w:eastAsia="it-IT"/>
        </w:rPr>
        <w:tab/>
        <w:t xml:space="preserve">che </w:t>
      </w:r>
      <w:r w:rsidRPr="00676660">
        <w:rPr>
          <w:rFonts w:ascii="Arial" w:hAnsi="Arial"/>
          <w:color w:val="000000"/>
          <w:kern w:val="0"/>
          <w:sz w:val="20"/>
          <w:szCs w:val="20"/>
          <w:lang w:eastAsia="it-IT"/>
        </w:rPr>
        <w:t>il numero massimo di cifre decimali utilizzabili per la formulazione dei valori è 2 (due). Nel caso di valori offerti dal concorrente con più di 2 (due) cifre decimali dopo la virgola, il Sistema procederà, in automatico al troncamento alla seconda cifra decimale.</w:t>
      </w:r>
    </w:p>
    <w:p w:rsidR="003E7A22" w:rsidRDefault="003E7A22" w:rsidP="003E7A22">
      <w:pPr>
        <w:shd w:val="clear" w:color="auto" w:fill="FFFFFF"/>
        <w:suppressAutoHyphens w:val="0"/>
        <w:ind w:left="567"/>
        <w:jc w:val="both"/>
        <w:rPr>
          <w:rFonts w:ascii="Arial" w:hAnsi="Arial"/>
          <w:color w:val="000000"/>
          <w:kern w:val="0"/>
          <w:sz w:val="20"/>
          <w:szCs w:val="20"/>
          <w:lang w:eastAsia="it-IT"/>
        </w:rPr>
      </w:pPr>
      <w:bookmarkStart w:id="8" w:name="_Hlk142902754"/>
      <w:r w:rsidRPr="00676660">
        <w:rPr>
          <w:rFonts w:ascii="Arial" w:hAnsi="Arial"/>
          <w:color w:val="000000"/>
          <w:kern w:val="0"/>
          <w:sz w:val="20"/>
          <w:szCs w:val="20"/>
          <w:lang w:eastAsia="it-IT"/>
        </w:rPr>
        <w:t>Si comunica che nelle operazioni di calcolo intermedie per determinare la soglia di anomalia sono considerati tutti i decimali disponibili fino al numero di dieci; mentre, ai fini dell'individuazione del valore finale della soglia di anomalia sono considerati 2 (due) decimali con arrotondamento all'unità superiore se la successiva cifra è pari o superiore a cinque.</w:t>
      </w:r>
      <w:bookmarkEnd w:id="8"/>
    </w:p>
    <w:p w:rsidR="00A81071" w:rsidRPr="00676660" w:rsidRDefault="00A81071" w:rsidP="004657FD">
      <w:pPr>
        <w:shd w:val="clear" w:color="auto" w:fill="FFFFFF"/>
        <w:suppressAutoHyphens w:val="0"/>
        <w:jc w:val="both"/>
        <w:rPr>
          <w:rFonts w:ascii="Arial" w:hAnsi="Arial"/>
          <w:color w:val="2C363A"/>
          <w:kern w:val="0"/>
          <w:sz w:val="20"/>
          <w:szCs w:val="20"/>
          <w:lang w:eastAsia="it-IT"/>
        </w:rPr>
      </w:pPr>
    </w:p>
    <w:p w:rsidR="00A81071" w:rsidRPr="00676660" w:rsidRDefault="00A81071" w:rsidP="00C34D22">
      <w:pPr>
        <w:numPr>
          <w:ilvl w:val="0"/>
          <w:numId w:val="12"/>
        </w:numPr>
        <w:shd w:val="clear" w:color="auto" w:fill="FFFFFF"/>
        <w:tabs>
          <w:tab w:val="clear" w:pos="720"/>
          <w:tab w:val="num" w:pos="567"/>
        </w:tabs>
        <w:suppressAutoHyphens w:val="0"/>
        <w:spacing w:after="120"/>
        <w:ind w:left="567" w:hanging="283"/>
        <w:jc w:val="both"/>
        <w:rPr>
          <w:rFonts w:ascii="Arial" w:hAnsi="Arial"/>
          <w:color w:val="2C363A"/>
          <w:kern w:val="0"/>
          <w:sz w:val="20"/>
          <w:szCs w:val="20"/>
          <w:lang w:eastAsia="it-IT"/>
        </w:rPr>
      </w:pPr>
      <w:r w:rsidRPr="00676660">
        <w:rPr>
          <w:rFonts w:ascii="Arial" w:hAnsi="Arial"/>
          <w:b/>
          <w:bCs/>
          <w:color w:val="000000"/>
          <w:kern w:val="0"/>
          <w:sz w:val="20"/>
          <w:szCs w:val="20"/>
          <w:lang w:eastAsia="it-IT"/>
        </w:rPr>
        <w:t>Confermare l'offerta cliccando sul bottone "Conferma offerta" collocato a fine schermata.</w:t>
      </w:r>
    </w:p>
    <w:p w:rsidR="00A81071" w:rsidRPr="00676660" w:rsidRDefault="00A81071" w:rsidP="00531C30">
      <w:pPr>
        <w:shd w:val="clear" w:color="auto" w:fill="FFFFFF"/>
        <w:suppressAutoHyphens w:val="0"/>
        <w:ind w:left="567"/>
        <w:rPr>
          <w:rFonts w:ascii="Arial" w:hAnsi="Arial"/>
          <w:color w:val="2C363A"/>
          <w:kern w:val="0"/>
          <w:sz w:val="20"/>
          <w:szCs w:val="20"/>
          <w:lang w:eastAsia="it-IT"/>
        </w:rPr>
      </w:pPr>
      <w:r w:rsidRPr="00676660">
        <w:rPr>
          <w:rFonts w:ascii="Arial" w:hAnsi="Arial"/>
          <w:b/>
          <w:bCs/>
          <w:color w:val="2C363A"/>
          <w:kern w:val="0"/>
          <w:sz w:val="20"/>
          <w:szCs w:val="20"/>
          <w:lang w:eastAsia="it-IT"/>
        </w:rPr>
        <w:t> </w:t>
      </w:r>
    </w:p>
    <w:p w:rsidR="00A81071" w:rsidRPr="00676660" w:rsidRDefault="00A81071" w:rsidP="00531C30">
      <w:pPr>
        <w:shd w:val="clear" w:color="auto" w:fill="FFFFFF"/>
        <w:suppressAutoHyphens w:val="0"/>
        <w:ind w:left="567" w:hanging="567"/>
        <w:jc w:val="both"/>
        <w:rPr>
          <w:rFonts w:ascii="Arial" w:hAnsi="Arial"/>
          <w:color w:val="2C363A"/>
          <w:kern w:val="0"/>
          <w:sz w:val="20"/>
          <w:szCs w:val="20"/>
          <w:lang w:eastAsia="it-IT"/>
        </w:rPr>
      </w:pPr>
      <w:r w:rsidRPr="00531C30">
        <w:rPr>
          <w:rFonts w:ascii="Arial" w:hAnsi="Arial"/>
          <w:b/>
          <w:bCs/>
          <w:color w:val="000000"/>
          <w:kern w:val="0"/>
          <w:sz w:val="20"/>
          <w:szCs w:val="20"/>
          <w:lang w:eastAsia="it-IT"/>
        </w:rPr>
        <w:t xml:space="preserve">N.B. </w:t>
      </w:r>
      <w:r w:rsidR="00531C30">
        <w:rPr>
          <w:rFonts w:ascii="Arial" w:hAnsi="Arial"/>
          <w:b/>
          <w:bCs/>
          <w:color w:val="000000"/>
          <w:kern w:val="0"/>
          <w:sz w:val="20"/>
          <w:szCs w:val="20"/>
          <w:lang w:eastAsia="it-IT"/>
        </w:rPr>
        <w:tab/>
      </w:r>
      <w:r w:rsidRPr="00531C30">
        <w:rPr>
          <w:rFonts w:ascii="Arial" w:hAnsi="Arial"/>
          <w:b/>
          <w:bCs/>
          <w:color w:val="000000"/>
          <w:kern w:val="0"/>
          <w:sz w:val="20"/>
          <w:szCs w:val="20"/>
          <w:lang w:eastAsia="it-IT"/>
        </w:rPr>
        <w:t>L'operazione di cui al precedente punto 3 è indispensabile ai fini della validazione dell'offerta. In sua assenza, l'offerta economica risulterà non presentata</w:t>
      </w:r>
      <w:r w:rsidRPr="00676660">
        <w:rPr>
          <w:rFonts w:ascii="Arial" w:hAnsi="Arial"/>
          <w:b/>
          <w:bCs/>
          <w:color w:val="2C363A"/>
          <w:spacing w:val="5"/>
          <w:kern w:val="0"/>
          <w:sz w:val="20"/>
          <w:szCs w:val="20"/>
          <w:u w:val="single"/>
          <w:lang w:eastAsia="it-IT"/>
        </w:rPr>
        <w:t>.</w:t>
      </w:r>
    </w:p>
    <w:p w:rsidR="00A81071" w:rsidRPr="00676660" w:rsidRDefault="00A81071" w:rsidP="00531C30">
      <w:pPr>
        <w:shd w:val="clear" w:color="auto" w:fill="FFFFFF"/>
        <w:suppressAutoHyphens w:val="0"/>
        <w:ind w:left="567"/>
        <w:jc w:val="both"/>
        <w:rPr>
          <w:rFonts w:ascii="Arial" w:hAnsi="Arial"/>
          <w:color w:val="2C363A"/>
          <w:kern w:val="0"/>
          <w:sz w:val="20"/>
          <w:szCs w:val="20"/>
          <w:lang w:eastAsia="it-IT"/>
        </w:rPr>
      </w:pPr>
      <w:r w:rsidRPr="00531C30">
        <w:rPr>
          <w:rFonts w:ascii="Arial" w:hAnsi="Arial"/>
          <w:b/>
          <w:bCs/>
          <w:color w:val="000000"/>
          <w:kern w:val="0"/>
          <w:sz w:val="20"/>
          <w:szCs w:val="20"/>
          <w:u w:val="single"/>
          <w:lang w:eastAsia="it-IT"/>
        </w:rPr>
        <w:t>Si consiglia di porre attenzione alla dicitura posta a fianco del pulsante "Conferma offerta", la dicitura "</w:t>
      </w:r>
      <w:r w:rsidR="00531C30">
        <w:rPr>
          <w:rFonts w:ascii="Arial" w:hAnsi="Arial"/>
          <w:b/>
          <w:bCs/>
          <w:color w:val="000000"/>
          <w:kern w:val="0"/>
          <w:sz w:val="20"/>
          <w:szCs w:val="20"/>
          <w:u w:val="single"/>
          <w:lang w:eastAsia="it-IT"/>
        </w:rPr>
        <w:t>Offerta non confermata" indica</w:t>
      </w:r>
      <w:r w:rsidRPr="00531C30">
        <w:rPr>
          <w:rFonts w:ascii="Arial" w:hAnsi="Arial"/>
          <w:b/>
          <w:bCs/>
          <w:color w:val="000000"/>
          <w:kern w:val="0"/>
          <w:sz w:val="20"/>
          <w:szCs w:val="20"/>
          <w:u w:val="single"/>
          <w:lang w:eastAsia="it-IT"/>
        </w:rPr>
        <w:t xml:space="preserve"> la mancata esecuzione del passaggio n. 3</w:t>
      </w:r>
      <w:r w:rsidRPr="00676660">
        <w:rPr>
          <w:rFonts w:ascii="Arial" w:hAnsi="Arial"/>
          <w:b/>
          <w:bCs/>
          <w:color w:val="2C363A"/>
          <w:kern w:val="0"/>
          <w:sz w:val="20"/>
          <w:szCs w:val="20"/>
          <w:u w:val="single"/>
          <w:lang w:eastAsia="it-IT"/>
        </w:rPr>
        <w:t>.</w:t>
      </w:r>
    </w:p>
    <w:p w:rsidR="00A81071" w:rsidRPr="00676660" w:rsidRDefault="00A81071" w:rsidP="00531C30">
      <w:pPr>
        <w:shd w:val="clear" w:color="auto" w:fill="FFFFFF"/>
        <w:suppressAutoHyphens w:val="0"/>
        <w:ind w:left="567"/>
        <w:jc w:val="both"/>
        <w:rPr>
          <w:rFonts w:ascii="Arial" w:hAnsi="Arial"/>
          <w:color w:val="2C363A"/>
          <w:kern w:val="0"/>
          <w:sz w:val="20"/>
          <w:szCs w:val="20"/>
          <w:lang w:eastAsia="it-IT"/>
        </w:rPr>
      </w:pPr>
      <w:r w:rsidRPr="00676660">
        <w:rPr>
          <w:rFonts w:ascii="Arial" w:hAnsi="Arial"/>
          <w:color w:val="2C363A"/>
          <w:spacing w:val="5"/>
          <w:kern w:val="0"/>
          <w:sz w:val="20"/>
          <w:szCs w:val="20"/>
          <w:lang w:eastAsia="it-IT"/>
        </w:rPr>
        <w:t> </w:t>
      </w:r>
    </w:p>
    <w:p w:rsidR="00A81071" w:rsidRDefault="00A81071" w:rsidP="00531C30">
      <w:pPr>
        <w:spacing w:after="120"/>
        <w:ind w:left="284"/>
        <w:jc w:val="both"/>
        <w:rPr>
          <w:rFonts w:ascii="Arial" w:eastAsia="Arial" w:hAnsi="Arial"/>
          <w:color w:val="000000"/>
          <w:sz w:val="20"/>
          <w:szCs w:val="20"/>
        </w:rPr>
      </w:pPr>
      <w:r w:rsidRPr="00531C30">
        <w:rPr>
          <w:rFonts w:ascii="Arial" w:eastAsia="Arial" w:hAnsi="Arial"/>
          <w:color w:val="000000"/>
          <w:sz w:val="20"/>
          <w:szCs w:val="20"/>
        </w:rPr>
        <w:t>Al termine di tale processo il Sistema genererà una PEC di confe</w:t>
      </w:r>
      <w:r w:rsidR="004657FD">
        <w:rPr>
          <w:rFonts w:ascii="Arial" w:eastAsia="Arial" w:hAnsi="Arial"/>
          <w:color w:val="000000"/>
          <w:sz w:val="20"/>
          <w:szCs w:val="20"/>
        </w:rPr>
        <w:t>rma salvataggio offerta. N.B. È</w:t>
      </w:r>
      <w:r w:rsidRPr="00531C30">
        <w:rPr>
          <w:rFonts w:ascii="Arial" w:eastAsia="Arial" w:hAnsi="Arial"/>
          <w:color w:val="000000"/>
          <w:sz w:val="20"/>
          <w:szCs w:val="20"/>
        </w:rPr>
        <w:t xml:space="preserve"> onere dell'operatore verificare la corretta esecuzione di tale passaggio direttamente sulla piattaforma. La corretta presentazione delle offerte non dipende dalla ricezione della mail di conferma ma dal rispetto delle procedure previste nel presente disciplinare telematico di gara.</w:t>
      </w:r>
    </w:p>
    <w:p w:rsidR="004657FD" w:rsidRPr="00F02B3D" w:rsidRDefault="00F02B3D" w:rsidP="00F02B3D">
      <w:pPr>
        <w:spacing w:after="120"/>
        <w:ind w:left="284"/>
        <w:jc w:val="both"/>
        <w:rPr>
          <w:rFonts w:ascii="Arial" w:eastAsia="Arial" w:hAnsi="Arial"/>
          <w:b/>
          <w:color w:val="000000"/>
          <w:sz w:val="20"/>
          <w:szCs w:val="20"/>
          <w:u w:val="single"/>
        </w:rPr>
      </w:pPr>
      <w:r w:rsidRPr="00F02B3D">
        <w:rPr>
          <w:rFonts w:ascii="Arial" w:eastAsia="Arial" w:hAnsi="Arial"/>
          <w:b/>
          <w:color w:val="000000"/>
          <w:sz w:val="20"/>
          <w:szCs w:val="20"/>
          <w:u w:val="single"/>
        </w:rPr>
        <w:t>In caso</w:t>
      </w:r>
      <w:r>
        <w:rPr>
          <w:rFonts w:ascii="Arial" w:eastAsia="Arial" w:hAnsi="Arial"/>
          <w:b/>
          <w:color w:val="000000"/>
          <w:sz w:val="20"/>
          <w:szCs w:val="20"/>
          <w:u w:val="single"/>
        </w:rPr>
        <w:t xml:space="preserve"> di discordanza tra l</w:t>
      </w:r>
      <w:r w:rsidRPr="00F02B3D">
        <w:rPr>
          <w:rFonts w:ascii="Arial" w:eastAsia="Arial" w:hAnsi="Arial"/>
          <w:b/>
          <w:color w:val="000000"/>
          <w:sz w:val="20"/>
          <w:szCs w:val="20"/>
          <w:u w:val="single"/>
        </w:rPr>
        <w:t>’</w:t>
      </w:r>
      <w:r>
        <w:rPr>
          <w:rFonts w:ascii="Arial" w:eastAsia="Arial" w:hAnsi="Arial"/>
          <w:b/>
          <w:color w:val="000000"/>
          <w:sz w:val="20"/>
          <w:szCs w:val="20"/>
          <w:u w:val="single"/>
        </w:rPr>
        <w:t>offerta economica espressa</w:t>
      </w:r>
      <w:r w:rsidRPr="00F02B3D">
        <w:rPr>
          <w:rFonts w:ascii="Arial" w:eastAsia="Arial" w:hAnsi="Arial"/>
          <w:b/>
          <w:color w:val="000000"/>
          <w:sz w:val="20"/>
          <w:szCs w:val="20"/>
          <w:u w:val="single"/>
        </w:rPr>
        <w:t xml:space="preserve"> nel </w:t>
      </w:r>
      <w:r>
        <w:rPr>
          <w:rFonts w:ascii="Arial" w:eastAsia="Arial" w:hAnsi="Arial"/>
          <w:b/>
          <w:color w:val="000000"/>
          <w:sz w:val="20"/>
          <w:szCs w:val="20"/>
          <w:u w:val="single"/>
        </w:rPr>
        <w:t xml:space="preserve">“modello </w:t>
      </w:r>
      <w:r w:rsidRPr="00F02B3D">
        <w:rPr>
          <w:rFonts w:ascii="Arial" w:eastAsia="Arial" w:hAnsi="Arial"/>
          <w:b/>
          <w:color w:val="000000"/>
          <w:sz w:val="20"/>
          <w:szCs w:val="20"/>
          <w:u w:val="single"/>
        </w:rPr>
        <w:t xml:space="preserve">di offerta </w:t>
      </w:r>
      <w:r>
        <w:rPr>
          <w:rFonts w:ascii="Arial" w:eastAsia="Arial" w:hAnsi="Arial"/>
          <w:b/>
          <w:color w:val="000000"/>
          <w:sz w:val="20"/>
          <w:szCs w:val="20"/>
          <w:u w:val="single"/>
        </w:rPr>
        <w:t xml:space="preserve">economica” </w:t>
      </w:r>
      <w:r w:rsidRPr="00F02B3D">
        <w:rPr>
          <w:rFonts w:ascii="Arial" w:eastAsia="Arial" w:hAnsi="Arial"/>
          <w:b/>
          <w:color w:val="000000"/>
          <w:sz w:val="20"/>
          <w:szCs w:val="20"/>
          <w:u w:val="single"/>
        </w:rPr>
        <w:t xml:space="preserve">predisposto dalla SA e </w:t>
      </w:r>
      <w:r>
        <w:rPr>
          <w:rFonts w:ascii="Arial" w:eastAsia="Arial" w:hAnsi="Arial"/>
          <w:b/>
          <w:color w:val="000000"/>
          <w:sz w:val="20"/>
          <w:szCs w:val="20"/>
          <w:u w:val="single"/>
        </w:rPr>
        <w:t xml:space="preserve">l’offerta inserita a sistema </w:t>
      </w:r>
      <w:r w:rsidRPr="00F02B3D">
        <w:rPr>
          <w:rFonts w:ascii="Arial" w:eastAsia="Arial" w:hAnsi="Arial"/>
          <w:b/>
          <w:color w:val="000000"/>
          <w:sz w:val="20"/>
          <w:szCs w:val="20"/>
          <w:u w:val="single"/>
        </w:rPr>
        <w:t xml:space="preserve">attraverso la compilazione dello specifico </w:t>
      </w:r>
      <w:proofErr w:type="spellStart"/>
      <w:r w:rsidRPr="00F02B3D">
        <w:rPr>
          <w:rFonts w:ascii="Arial" w:eastAsia="Arial" w:hAnsi="Arial"/>
          <w:b/>
          <w:color w:val="000000"/>
          <w:sz w:val="20"/>
          <w:szCs w:val="20"/>
          <w:u w:val="single"/>
        </w:rPr>
        <w:t>form</w:t>
      </w:r>
      <w:proofErr w:type="spellEnd"/>
      <w:r w:rsidRPr="00F02B3D">
        <w:rPr>
          <w:rFonts w:ascii="Arial" w:eastAsia="Arial" w:hAnsi="Arial"/>
          <w:b/>
          <w:color w:val="000000"/>
          <w:sz w:val="20"/>
          <w:szCs w:val="20"/>
          <w:u w:val="single"/>
        </w:rPr>
        <w:t xml:space="preserve"> on line, saranno ritenuti validi i prezzi indicati nel </w:t>
      </w:r>
      <w:r>
        <w:rPr>
          <w:rFonts w:ascii="Arial" w:eastAsia="Arial" w:hAnsi="Arial"/>
          <w:b/>
          <w:color w:val="000000"/>
          <w:sz w:val="20"/>
          <w:szCs w:val="20"/>
          <w:u w:val="single"/>
        </w:rPr>
        <w:t>“</w:t>
      </w:r>
      <w:r w:rsidRPr="00F02B3D">
        <w:rPr>
          <w:rFonts w:ascii="Arial" w:eastAsia="Arial" w:hAnsi="Arial"/>
          <w:b/>
          <w:color w:val="000000"/>
          <w:sz w:val="20"/>
          <w:szCs w:val="20"/>
          <w:u w:val="single"/>
        </w:rPr>
        <w:t xml:space="preserve">modello di offerta </w:t>
      </w:r>
      <w:r>
        <w:rPr>
          <w:rFonts w:ascii="Arial" w:eastAsia="Arial" w:hAnsi="Arial"/>
          <w:b/>
          <w:color w:val="000000"/>
          <w:sz w:val="20"/>
          <w:szCs w:val="20"/>
          <w:u w:val="single"/>
        </w:rPr>
        <w:t>economica”</w:t>
      </w:r>
      <w:r w:rsidR="000A1886">
        <w:rPr>
          <w:rFonts w:ascii="Arial" w:eastAsia="Arial" w:hAnsi="Arial"/>
          <w:b/>
          <w:color w:val="000000"/>
          <w:sz w:val="20"/>
          <w:szCs w:val="20"/>
          <w:u w:val="single"/>
        </w:rPr>
        <w:t xml:space="preserve"> firmato di</w:t>
      </w:r>
      <w:r>
        <w:rPr>
          <w:rFonts w:ascii="Arial" w:eastAsia="Arial" w:hAnsi="Arial"/>
          <w:b/>
          <w:color w:val="000000"/>
          <w:sz w:val="20"/>
          <w:szCs w:val="20"/>
          <w:u w:val="single"/>
        </w:rPr>
        <w:t>gitalmente.</w:t>
      </w:r>
    </w:p>
    <w:p w:rsidR="009E7744" w:rsidRPr="00676660" w:rsidRDefault="009E7744" w:rsidP="004657FD">
      <w:pPr>
        <w:tabs>
          <w:tab w:val="left" w:pos="3871"/>
        </w:tabs>
        <w:autoSpaceDE w:val="0"/>
        <w:ind w:right="-28"/>
        <w:jc w:val="both"/>
        <w:rPr>
          <w:rFonts w:ascii="Arial" w:hAnsi="Arial"/>
          <w:bCs/>
          <w:sz w:val="20"/>
          <w:szCs w:val="20"/>
          <w:shd w:val="clear" w:color="auto" w:fill="99FF66"/>
        </w:rPr>
      </w:pPr>
    </w:p>
    <w:p w:rsidR="00971A17" w:rsidRPr="00FE6DEB" w:rsidRDefault="00DF5BF0" w:rsidP="008541B6">
      <w:pPr>
        <w:pStyle w:val="Titolo1"/>
        <w:numPr>
          <w:ilvl w:val="0"/>
          <w:numId w:val="0"/>
        </w:numPr>
        <w:spacing w:after="120" w:line="240" w:lineRule="auto"/>
        <w:jc w:val="center"/>
        <w:rPr>
          <w:rFonts w:ascii="Arial" w:hAnsi="Arial" w:cs="Arial"/>
        </w:rPr>
      </w:pPr>
      <w:bookmarkStart w:id="9" w:name="_Toc164676776"/>
      <w:r w:rsidRPr="00FE6DEB">
        <w:rPr>
          <w:rFonts w:ascii="Arial" w:hAnsi="Arial" w:cs="Arial"/>
        </w:rPr>
        <w:t xml:space="preserve">ARTICOLO </w:t>
      </w:r>
      <w:r w:rsidR="005A7C7A">
        <w:rPr>
          <w:rFonts w:ascii="Arial" w:hAnsi="Arial" w:cs="Arial"/>
        </w:rPr>
        <w:t>8</w:t>
      </w:r>
      <w:r w:rsidR="00FE6DEB">
        <w:rPr>
          <w:rFonts w:ascii="Arial" w:hAnsi="Arial" w:cs="Arial"/>
        </w:rPr>
        <w:t xml:space="preserve">. </w:t>
      </w:r>
      <w:r w:rsidR="00971A17" w:rsidRPr="00FE6DEB">
        <w:rPr>
          <w:rFonts w:ascii="Arial" w:hAnsi="Arial" w:cs="Arial"/>
        </w:rPr>
        <w:t>ISCRIZIONE AL FASCICOLO VIRTUALE DELL’OPERATORE ECONOMICO (FVOE)</w:t>
      </w:r>
      <w:bookmarkEnd w:id="9"/>
    </w:p>
    <w:p w:rsidR="00707F48" w:rsidRDefault="00971A17" w:rsidP="004657FD">
      <w:pPr>
        <w:pStyle w:val="Corpotesto"/>
        <w:spacing w:after="0"/>
        <w:jc w:val="both"/>
        <w:rPr>
          <w:rFonts w:ascii="Arial" w:eastAsia="Arial" w:hAnsi="Arial"/>
          <w:color w:val="000000"/>
          <w:sz w:val="20"/>
          <w:szCs w:val="20"/>
        </w:rPr>
      </w:pPr>
      <w:r w:rsidRPr="00676660">
        <w:rPr>
          <w:rFonts w:ascii="Arial" w:eastAsia="Arial" w:hAnsi="Arial"/>
          <w:color w:val="000000"/>
          <w:sz w:val="20"/>
          <w:szCs w:val="20"/>
        </w:rPr>
        <w:t xml:space="preserve">Come previsto dalla Delibera n. </w:t>
      </w:r>
      <w:r w:rsidR="00D97B8A" w:rsidRPr="00676660">
        <w:rPr>
          <w:rFonts w:ascii="Arial" w:eastAsia="Arial" w:hAnsi="Arial"/>
          <w:color w:val="000000"/>
          <w:sz w:val="20"/>
          <w:szCs w:val="20"/>
        </w:rPr>
        <w:t>464</w:t>
      </w:r>
      <w:r w:rsidRPr="00676660">
        <w:rPr>
          <w:rFonts w:ascii="Arial" w:eastAsia="Arial" w:hAnsi="Arial"/>
          <w:color w:val="000000"/>
          <w:sz w:val="20"/>
          <w:szCs w:val="20"/>
        </w:rPr>
        <w:t xml:space="preserve"> del 27 luglio 2022 di ANAC (GU n. 249 del 24.10.2022), e ai sensi dell’art.24 del </w:t>
      </w:r>
      <w:proofErr w:type="spellStart"/>
      <w:proofErr w:type="gramStart"/>
      <w:r w:rsidRPr="00676660">
        <w:rPr>
          <w:rFonts w:ascii="Arial" w:eastAsia="Arial" w:hAnsi="Arial"/>
          <w:color w:val="000000"/>
          <w:sz w:val="20"/>
          <w:szCs w:val="20"/>
        </w:rPr>
        <w:t>D.Lgs</w:t>
      </w:r>
      <w:proofErr w:type="gramEnd"/>
      <w:r w:rsidRPr="00676660">
        <w:rPr>
          <w:rFonts w:ascii="Arial" w:eastAsia="Arial" w:hAnsi="Arial"/>
          <w:color w:val="000000"/>
          <w:sz w:val="20"/>
          <w:szCs w:val="20"/>
        </w:rPr>
        <w:t>.</w:t>
      </w:r>
      <w:proofErr w:type="spellEnd"/>
      <w:r w:rsidRPr="00676660">
        <w:rPr>
          <w:rFonts w:ascii="Arial" w:eastAsia="Arial" w:hAnsi="Arial"/>
          <w:color w:val="000000"/>
          <w:sz w:val="20"/>
          <w:szCs w:val="20"/>
        </w:rPr>
        <w:t xml:space="preserve"> n.36/2023, gli operatori economici devono obbligatoriamente registrarsi al Fascicolo virtuale dell’operatore economico accedendo al sistema all’apposito link sul Portale dell’Autorità Nazionale Anticorruzione (Servizi ad accesso riservato – FVOE): https://</w:t>
      </w:r>
      <w:hyperlink r:id="rId11">
        <w:r w:rsidRPr="00676660">
          <w:rPr>
            <w:rFonts w:ascii="Arial" w:eastAsia="Arial" w:hAnsi="Arial"/>
            <w:color w:val="000000"/>
            <w:sz w:val="20"/>
            <w:szCs w:val="20"/>
          </w:rPr>
          <w:t>www.anticorruzione.it/-</w:t>
        </w:r>
      </w:hyperlink>
      <w:r w:rsidRPr="00676660">
        <w:rPr>
          <w:rFonts w:ascii="Arial" w:eastAsia="Arial" w:hAnsi="Arial"/>
          <w:color w:val="000000"/>
          <w:sz w:val="20"/>
          <w:szCs w:val="20"/>
        </w:rPr>
        <w:t>/servizio-di-registrazione-e-profilazione-utenti secondo le istruzioni ivi contenute. L’operatore economico, dopo la registrazione al servizio FVOE, indica a sistema il CIG della procedura di affidamento cui intende partecipare</w:t>
      </w:r>
      <w:r w:rsidR="008A128C" w:rsidRPr="00676660">
        <w:rPr>
          <w:rFonts w:ascii="Arial" w:eastAsia="Arial" w:hAnsi="Arial"/>
          <w:color w:val="000000"/>
          <w:sz w:val="20"/>
          <w:szCs w:val="20"/>
        </w:rPr>
        <w:t>.</w:t>
      </w:r>
    </w:p>
    <w:p w:rsidR="004657FD" w:rsidRDefault="004657FD" w:rsidP="008541B6">
      <w:pPr>
        <w:pStyle w:val="Corpotesto"/>
        <w:spacing w:after="0"/>
        <w:ind w:left="-142"/>
        <w:jc w:val="both"/>
        <w:rPr>
          <w:rFonts w:ascii="Arial" w:eastAsia="Arial" w:hAnsi="Arial"/>
          <w:color w:val="000000"/>
          <w:sz w:val="20"/>
          <w:szCs w:val="20"/>
        </w:rPr>
      </w:pPr>
    </w:p>
    <w:p w:rsidR="004657FD" w:rsidRPr="00676660" w:rsidRDefault="004657FD" w:rsidP="008541B6">
      <w:pPr>
        <w:pStyle w:val="Corpotesto"/>
        <w:spacing w:after="0"/>
        <w:ind w:left="-142"/>
        <w:jc w:val="both"/>
        <w:rPr>
          <w:rFonts w:ascii="Arial" w:eastAsia="Arial" w:hAnsi="Arial"/>
          <w:color w:val="000000"/>
          <w:sz w:val="20"/>
          <w:szCs w:val="20"/>
        </w:rPr>
      </w:pPr>
    </w:p>
    <w:p w:rsidR="00EE3D83" w:rsidRPr="00FE6DEB" w:rsidRDefault="00FC3B1A" w:rsidP="008541B6">
      <w:pPr>
        <w:pStyle w:val="Titolo1"/>
        <w:numPr>
          <w:ilvl w:val="0"/>
          <w:numId w:val="0"/>
        </w:numPr>
        <w:spacing w:after="120" w:line="240" w:lineRule="auto"/>
        <w:jc w:val="center"/>
        <w:rPr>
          <w:rFonts w:ascii="Arial" w:hAnsi="Arial" w:cs="Arial"/>
        </w:rPr>
      </w:pPr>
      <w:bookmarkStart w:id="10" w:name="_Toc164676777"/>
      <w:r w:rsidRPr="00FE6DEB">
        <w:rPr>
          <w:rFonts w:ascii="Arial" w:hAnsi="Arial" w:cs="Arial"/>
        </w:rPr>
        <w:lastRenderedPageBreak/>
        <w:t xml:space="preserve">ARTICOLO </w:t>
      </w:r>
      <w:r w:rsidR="005A7C7A">
        <w:rPr>
          <w:rFonts w:ascii="Arial" w:hAnsi="Arial" w:cs="Arial"/>
        </w:rPr>
        <w:t>9</w:t>
      </w:r>
      <w:r w:rsidR="004579CF" w:rsidRPr="00FE6DEB">
        <w:rPr>
          <w:rFonts w:ascii="Arial" w:hAnsi="Arial" w:cs="Arial"/>
        </w:rPr>
        <w:t>. SOCCORSO ISTRUTTORIO</w:t>
      </w:r>
      <w:bookmarkEnd w:id="10"/>
    </w:p>
    <w:p w:rsidR="00EE3D83" w:rsidRPr="00676660" w:rsidRDefault="00EE3D83" w:rsidP="004657FD">
      <w:pPr>
        <w:pStyle w:val="Corpotesto"/>
        <w:spacing w:after="0"/>
        <w:jc w:val="both"/>
        <w:rPr>
          <w:rFonts w:ascii="Arial" w:eastAsia="Arial" w:hAnsi="Arial"/>
          <w:b/>
          <w:color w:val="000000"/>
          <w:sz w:val="20"/>
          <w:szCs w:val="20"/>
        </w:rPr>
      </w:pPr>
      <w:r w:rsidRPr="00676660">
        <w:rPr>
          <w:rFonts w:ascii="Arial" w:eastAsia="Arial" w:hAnsi="Arial"/>
          <w:color w:val="000000"/>
          <w:sz w:val="20"/>
          <w:szCs w:val="20"/>
        </w:rPr>
        <w:t xml:space="preserve">Con la procedura di soccorso istruttorio di cui all’articolo 101 del Codice, possono essere sanate le carenze della documentazione trasmessa con la domanda di partecipazione ma non quelle della documentazione che compone l’offerta economica. Con la medesima procedura può essere sanata ogni omissione, inesattezza o irregolarità della domanda di partecipazione e di ogni altro documento richiesto per la partecipazione alla procedura di gara, con esclusione della documentazione che compone l’offerta economica. Non sono sanabili le omissioni, le inesattezze e irregolarità che rendono assolutamente incerta l’identità del concorrente. A titolo esemplificativo, si chiarisce che: </w:t>
      </w:r>
    </w:p>
    <w:p w:rsidR="00EE3D83" w:rsidRPr="00676660" w:rsidRDefault="00EE3D83" w:rsidP="00C34D22">
      <w:pPr>
        <w:numPr>
          <w:ilvl w:val="0"/>
          <w:numId w:val="2"/>
        </w:numPr>
        <w:tabs>
          <w:tab w:val="clear" w:pos="1353"/>
        </w:tabs>
        <w:adjustRightInd w:val="0"/>
        <w:ind w:left="284" w:hanging="284"/>
        <w:contextualSpacing/>
        <w:jc w:val="both"/>
        <w:rPr>
          <w:rFonts w:ascii="Arial" w:eastAsia="Arial" w:hAnsi="Arial"/>
          <w:color w:val="000000"/>
          <w:sz w:val="20"/>
          <w:szCs w:val="20"/>
        </w:rPr>
      </w:pPr>
      <w:r w:rsidRPr="00676660">
        <w:rPr>
          <w:rFonts w:ascii="Arial" w:eastAsia="Arial" w:hAnsi="Arial"/>
          <w:color w:val="000000"/>
          <w:sz w:val="20"/>
          <w:szCs w:val="20"/>
        </w:rPr>
        <w:t xml:space="preserve">il mancato possesso dei prescritti requisiti di partecipazione non è sanabile mediante soccorso istruttorio ed è causa di esclusione dalla procedura di gara; </w:t>
      </w:r>
    </w:p>
    <w:p w:rsidR="00EE3D83" w:rsidRPr="00676660" w:rsidRDefault="00EE3D83" w:rsidP="00C34D22">
      <w:pPr>
        <w:numPr>
          <w:ilvl w:val="0"/>
          <w:numId w:val="2"/>
        </w:numPr>
        <w:tabs>
          <w:tab w:val="clear" w:pos="1353"/>
          <w:tab w:val="num" w:pos="284"/>
        </w:tabs>
        <w:adjustRightInd w:val="0"/>
        <w:ind w:left="284" w:hanging="284"/>
        <w:contextualSpacing/>
        <w:jc w:val="both"/>
        <w:rPr>
          <w:rFonts w:ascii="Arial" w:eastAsia="Arial" w:hAnsi="Arial"/>
          <w:color w:val="000000"/>
          <w:sz w:val="20"/>
          <w:szCs w:val="20"/>
        </w:rPr>
      </w:pPr>
      <w:r w:rsidRPr="00676660">
        <w:rPr>
          <w:rFonts w:ascii="Arial" w:eastAsia="Arial" w:hAnsi="Arial"/>
          <w:color w:val="000000"/>
          <w:sz w:val="20"/>
          <w:szCs w:val="20"/>
        </w:rPr>
        <w:t xml:space="preserve">l’omessa o incompleta nonché irregolare presentazione delle dichiarazioni sul possesso dei requisiti di partecipazione e ogni altra mancanza, incompletezza o irregolarità della domanda, sono sanabili, ad eccezione delle false dichiarazioni; </w:t>
      </w:r>
    </w:p>
    <w:p w:rsidR="00EE3D83" w:rsidRPr="00676660" w:rsidRDefault="00EE3D83" w:rsidP="00C34D22">
      <w:pPr>
        <w:numPr>
          <w:ilvl w:val="0"/>
          <w:numId w:val="2"/>
        </w:numPr>
        <w:tabs>
          <w:tab w:val="clear" w:pos="1353"/>
        </w:tabs>
        <w:adjustRightInd w:val="0"/>
        <w:ind w:left="284" w:hanging="284"/>
        <w:contextualSpacing/>
        <w:jc w:val="both"/>
        <w:rPr>
          <w:rFonts w:ascii="Arial" w:eastAsia="Arial" w:hAnsi="Arial"/>
          <w:color w:val="000000"/>
          <w:sz w:val="20"/>
          <w:szCs w:val="20"/>
        </w:rPr>
      </w:pPr>
      <w:r w:rsidRPr="00676660">
        <w:rPr>
          <w:rFonts w:ascii="Arial" w:eastAsia="Arial" w:hAnsi="Arial"/>
          <w:color w:val="000000"/>
          <w:sz w:val="20"/>
          <w:szCs w:val="20"/>
        </w:rPr>
        <w:t xml:space="preserve">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 </w:t>
      </w:r>
    </w:p>
    <w:p w:rsidR="00EE3D83" w:rsidRPr="00676660" w:rsidRDefault="00EE3D83" w:rsidP="00C34D22">
      <w:pPr>
        <w:numPr>
          <w:ilvl w:val="0"/>
          <w:numId w:val="2"/>
        </w:numPr>
        <w:tabs>
          <w:tab w:val="clear" w:pos="1353"/>
        </w:tabs>
        <w:adjustRightInd w:val="0"/>
        <w:ind w:left="284" w:hanging="284"/>
        <w:contextualSpacing/>
        <w:jc w:val="both"/>
        <w:rPr>
          <w:rFonts w:ascii="Arial" w:eastAsia="Arial" w:hAnsi="Arial"/>
          <w:color w:val="000000"/>
          <w:sz w:val="20"/>
          <w:szCs w:val="20"/>
        </w:rPr>
      </w:pPr>
      <w:r w:rsidRPr="00676660">
        <w:rPr>
          <w:rFonts w:ascii="Arial" w:eastAsia="Arial" w:hAnsi="Arial"/>
          <w:color w:val="000000"/>
          <w:sz w:val="20"/>
          <w:szCs w:val="20"/>
        </w:rPr>
        <w:t xml:space="preserve">il difetto di sottoscrizione della domanda di partecipazione, delle dichiarazioni richieste e dell’offerta è sanabile; </w:t>
      </w:r>
    </w:p>
    <w:p w:rsidR="00EE3D83" w:rsidRPr="00676660" w:rsidRDefault="00EE3D83" w:rsidP="00C34D22">
      <w:pPr>
        <w:numPr>
          <w:ilvl w:val="0"/>
          <w:numId w:val="2"/>
        </w:numPr>
        <w:tabs>
          <w:tab w:val="clear" w:pos="1353"/>
        </w:tabs>
        <w:adjustRightInd w:val="0"/>
        <w:ind w:left="284" w:hanging="284"/>
        <w:contextualSpacing/>
        <w:jc w:val="both"/>
        <w:rPr>
          <w:rFonts w:ascii="Arial" w:eastAsia="Arial" w:hAnsi="Arial"/>
          <w:color w:val="000000"/>
          <w:sz w:val="20"/>
          <w:szCs w:val="20"/>
        </w:rPr>
      </w:pPr>
      <w:r w:rsidRPr="00676660">
        <w:rPr>
          <w:rFonts w:ascii="Arial" w:eastAsia="Arial" w:hAnsi="Arial"/>
          <w:color w:val="000000"/>
          <w:sz w:val="20"/>
          <w:szCs w:val="20"/>
        </w:rPr>
        <w:t xml:space="preserve">non è sanabile mediante soccorso istruttorio l’omessa indicazione, delle modalità con le quali l’operatore intende assicurare, in caso di aggiudicazione del contratto, il rispetto delle condizioni di partecipazione e di esecuzione. </w:t>
      </w:r>
    </w:p>
    <w:p w:rsidR="00EE3D83" w:rsidRPr="00676660" w:rsidRDefault="00EE3D83" w:rsidP="00C34D22">
      <w:pPr>
        <w:numPr>
          <w:ilvl w:val="0"/>
          <w:numId w:val="2"/>
        </w:numPr>
        <w:tabs>
          <w:tab w:val="clear" w:pos="1353"/>
          <w:tab w:val="num" w:pos="284"/>
        </w:tabs>
        <w:adjustRightInd w:val="0"/>
        <w:ind w:left="284" w:hanging="284"/>
        <w:contextualSpacing/>
        <w:jc w:val="both"/>
        <w:rPr>
          <w:rFonts w:ascii="Arial" w:eastAsia="Arial" w:hAnsi="Arial"/>
          <w:color w:val="000000"/>
          <w:sz w:val="20"/>
          <w:szCs w:val="20"/>
        </w:rPr>
      </w:pPr>
      <w:r w:rsidRPr="00676660">
        <w:rPr>
          <w:rFonts w:ascii="Arial" w:eastAsia="Arial" w:hAnsi="Arial"/>
          <w:color w:val="000000"/>
          <w:sz w:val="20"/>
          <w:szCs w:val="20"/>
        </w:rPr>
        <w:t xml:space="preserve">sono sanabili l’omessa dichiarazione sull’aver assolto agli obblighi di cui alla legge 68/1999 e, per i concorrenti che occupano oltre cinquanta dipendenti, l’omessa presentazione di copia dell’ultimo rapporto periodico sulla situazione del personale maschile e femminile, redatto ai sensi dell’articolo 46 decreto legislativo n. 198 del 2006, e la trasmissione dello stesso alle rappresentanze sindacali e ai consiglieri regionali di parità, purché redatto e trasmesso in data anteriore al termine per la presentazione delle offerte. </w:t>
      </w:r>
    </w:p>
    <w:p w:rsidR="00EE3D83" w:rsidRPr="00676660" w:rsidRDefault="00EE3D83" w:rsidP="008541B6">
      <w:pPr>
        <w:adjustRightInd w:val="0"/>
        <w:ind w:left="284"/>
        <w:contextualSpacing/>
        <w:jc w:val="both"/>
        <w:rPr>
          <w:rFonts w:ascii="Arial" w:eastAsia="Arial" w:hAnsi="Arial"/>
          <w:color w:val="000000"/>
          <w:sz w:val="20"/>
          <w:szCs w:val="20"/>
        </w:rPr>
      </w:pPr>
    </w:p>
    <w:p w:rsidR="004579CF" w:rsidRDefault="00EE3D83" w:rsidP="004657FD">
      <w:pPr>
        <w:adjustRightInd w:val="0"/>
        <w:contextualSpacing/>
        <w:jc w:val="both"/>
        <w:rPr>
          <w:rFonts w:ascii="Arial" w:eastAsia="Arial" w:hAnsi="Arial"/>
          <w:color w:val="000000"/>
          <w:sz w:val="20"/>
          <w:szCs w:val="20"/>
        </w:rPr>
      </w:pPr>
      <w:r w:rsidRPr="00676660">
        <w:rPr>
          <w:rFonts w:ascii="Arial" w:eastAsia="Arial" w:hAnsi="Arial"/>
          <w:color w:val="000000"/>
          <w:sz w:val="20"/>
          <w:szCs w:val="20"/>
        </w:rPr>
        <w:t>Ai fini del soccorso istruttorio è assegnato al concorrente un termine non inferiore a cinque e non superiore a dieci giorni, affinché siano rese, integrate o regolarizzate le dichiarazioni necessarie, indicando il contenuto e i soggetti che le devono rendere nonché la sezione della Piattaforma dove deve essere inserita la documentazione richiesta. In caso di inutile decorso del termine, la stazione appaltante procede all’esclusione del concorrente dalla procedura.  Ove il concorrente produca dichiarazioni o documenti non perfettamente coerenti con la richiesta, la stazione appaltante può chiedere ulteriori precisazioni o chiarimenti, limitati alla documentazione presentata in fase di soccorso istruttorio, fissando un termine a pena di esclusione. La stazione appaltante può sempre chiedere chiarimenti sui contenuti dell’offerta tecnica e dell’offerta economica e su ogni loro allegato. L’operatore economico è tenuto a fornire risposta nel termine stabilito dalla stazione appaltante, in fase di richiesta, che non può essere inferiore a cinque giorni e superiore a dieci giorni. I chiarimenti resi dall’operatore economico non possono modificare il contenuto dell’offerta</w:t>
      </w:r>
      <w:r w:rsidR="005C39AD" w:rsidRPr="00676660">
        <w:rPr>
          <w:rFonts w:ascii="Arial" w:eastAsia="Arial" w:hAnsi="Arial"/>
          <w:color w:val="000000"/>
          <w:sz w:val="20"/>
          <w:szCs w:val="20"/>
        </w:rPr>
        <w:t>.</w:t>
      </w:r>
    </w:p>
    <w:p w:rsidR="006F588B" w:rsidRDefault="006F588B" w:rsidP="004657FD">
      <w:pPr>
        <w:adjustRightInd w:val="0"/>
        <w:contextualSpacing/>
        <w:jc w:val="both"/>
        <w:rPr>
          <w:rFonts w:ascii="Arial" w:eastAsia="Arial" w:hAnsi="Arial"/>
          <w:color w:val="000000"/>
          <w:sz w:val="20"/>
          <w:szCs w:val="20"/>
        </w:rPr>
      </w:pPr>
    </w:p>
    <w:p w:rsidR="006F588B" w:rsidRPr="00676660" w:rsidRDefault="006F588B" w:rsidP="004657FD">
      <w:pPr>
        <w:adjustRightInd w:val="0"/>
        <w:contextualSpacing/>
        <w:jc w:val="both"/>
        <w:rPr>
          <w:rFonts w:ascii="Arial" w:eastAsia="Arial" w:hAnsi="Arial"/>
          <w:color w:val="000000"/>
          <w:sz w:val="20"/>
          <w:szCs w:val="20"/>
        </w:rPr>
      </w:pPr>
    </w:p>
    <w:p w:rsidR="005C39AD" w:rsidRPr="00FE6DEB" w:rsidRDefault="00DF5BF0" w:rsidP="008541B6">
      <w:pPr>
        <w:pStyle w:val="Titolo1"/>
        <w:numPr>
          <w:ilvl w:val="0"/>
          <w:numId w:val="0"/>
        </w:numPr>
        <w:spacing w:after="120" w:line="240" w:lineRule="auto"/>
        <w:jc w:val="center"/>
        <w:rPr>
          <w:rFonts w:ascii="Arial" w:hAnsi="Arial" w:cs="Arial"/>
        </w:rPr>
      </w:pPr>
      <w:bookmarkStart w:id="11" w:name="_Toc164676778"/>
      <w:r w:rsidRPr="00FE6DEB">
        <w:rPr>
          <w:rFonts w:ascii="Arial" w:hAnsi="Arial" w:cs="Arial"/>
        </w:rPr>
        <w:t xml:space="preserve">ARTICOLO </w:t>
      </w:r>
      <w:r w:rsidR="005A7C7A">
        <w:rPr>
          <w:rFonts w:ascii="Arial" w:hAnsi="Arial" w:cs="Arial"/>
        </w:rPr>
        <w:t>10</w:t>
      </w:r>
      <w:r w:rsidR="005C39AD" w:rsidRPr="00FE6DEB">
        <w:rPr>
          <w:rFonts w:ascii="Arial" w:hAnsi="Arial" w:cs="Arial"/>
        </w:rPr>
        <w:t xml:space="preserve">. </w:t>
      </w:r>
      <w:r w:rsidR="004657FD" w:rsidRPr="00FE6DEB">
        <w:rPr>
          <w:rFonts w:ascii="Arial" w:hAnsi="Arial" w:cs="Arial"/>
        </w:rPr>
        <w:t>MODALIT</w:t>
      </w:r>
      <w:r w:rsidR="004657FD">
        <w:rPr>
          <w:rFonts w:ascii="Arial" w:hAnsi="Arial" w:cs="Arial"/>
        </w:rPr>
        <w:t>À</w:t>
      </w:r>
      <w:r w:rsidR="005C39AD" w:rsidRPr="00FE6DEB">
        <w:rPr>
          <w:rFonts w:ascii="Arial" w:hAnsi="Arial" w:cs="Arial"/>
        </w:rPr>
        <w:t xml:space="preserve"> DI AFFIDAMENTO.</w:t>
      </w:r>
      <w:bookmarkEnd w:id="11"/>
    </w:p>
    <w:p w:rsidR="0028492B" w:rsidRPr="00676660" w:rsidRDefault="001C5ED8" w:rsidP="00134195">
      <w:pPr>
        <w:adjustRightInd w:val="0"/>
        <w:spacing w:after="120"/>
        <w:jc w:val="both"/>
        <w:rPr>
          <w:rFonts w:ascii="Arial" w:eastAsia="Arial" w:hAnsi="Arial"/>
          <w:color w:val="000000"/>
          <w:sz w:val="20"/>
          <w:szCs w:val="20"/>
        </w:rPr>
      </w:pPr>
      <w:r w:rsidRPr="00676660">
        <w:rPr>
          <w:rFonts w:ascii="Arial" w:eastAsia="Arial" w:hAnsi="Arial"/>
          <w:color w:val="000000"/>
          <w:sz w:val="20"/>
          <w:szCs w:val="20"/>
        </w:rPr>
        <w:t xml:space="preserve">L’affidamento </w:t>
      </w:r>
      <w:r w:rsidR="00004D18" w:rsidRPr="00676660">
        <w:rPr>
          <w:rFonts w:ascii="Arial" w:eastAsia="Arial" w:hAnsi="Arial"/>
          <w:color w:val="000000"/>
          <w:sz w:val="20"/>
          <w:szCs w:val="20"/>
        </w:rPr>
        <w:t>del servizio</w:t>
      </w:r>
      <w:r w:rsidRPr="00676660">
        <w:rPr>
          <w:rFonts w:ascii="Arial" w:eastAsia="Arial" w:hAnsi="Arial"/>
          <w:color w:val="000000"/>
          <w:sz w:val="20"/>
          <w:szCs w:val="20"/>
        </w:rPr>
        <w:t xml:space="preserve"> oggetto della presente procedura è effettuato ai sensi dell’art. 50, co</w:t>
      </w:r>
      <w:r w:rsidR="00D2241C" w:rsidRPr="00676660">
        <w:rPr>
          <w:rFonts w:ascii="Arial" w:eastAsia="Arial" w:hAnsi="Arial"/>
          <w:color w:val="000000"/>
          <w:sz w:val="20"/>
          <w:szCs w:val="20"/>
        </w:rPr>
        <w:t>mma 1,</w:t>
      </w:r>
      <w:r w:rsidR="007603BB" w:rsidRPr="00676660">
        <w:rPr>
          <w:rFonts w:ascii="Arial" w:eastAsia="Arial" w:hAnsi="Arial"/>
          <w:color w:val="000000"/>
          <w:sz w:val="20"/>
          <w:szCs w:val="20"/>
        </w:rPr>
        <w:t xml:space="preserve"> lettera e</w:t>
      </w:r>
      <w:r w:rsidRPr="00676660">
        <w:rPr>
          <w:rFonts w:ascii="Arial" w:eastAsia="Arial" w:hAnsi="Arial"/>
          <w:color w:val="000000"/>
          <w:sz w:val="20"/>
          <w:szCs w:val="20"/>
        </w:rPr>
        <w:t xml:space="preserve">) del D. </w:t>
      </w:r>
      <w:proofErr w:type="spellStart"/>
      <w:r w:rsidRPr="00676660">
        <w:rPr>
          <w:rFonts w:ascii="Arial" w:eastAsia="Arial" w:hAnsi="Arial"/>
          <w:color w:val="000000"/>
          <w:sz w:val="20"/>
          <w:szCs w:val="20"/>
        </w:rPr>
        <w:t>Lgs</w:t>
      </w:r>
      <w:proofErr w:type="spellEnd"/>
      <w:r w:rsidRPr="00676660">
        <w:rPr>
          <w:rFonts w:ascii="Arial" w:eastAsia="Arial" w:hAnsi="Arial"/>
          <w:color w:val="000000"/>
          <w:sz w:val="20"/>
          <w:szCs w:val="20"/>
        </w:rPr>
        <w:t xml:space="preserve">. n. 36/2023. L’ARES Sardegna si riserva il diritto di sospendere la procedura o non affidare la fornitura in oggetto. Le operazioni si svolgeranno secondo le impostazioni temporali della procedura sul portale Net4market. </w:t>
      </w:r>
      <w:r w:rsidR="0028492B" w:rsidRPr="00676660">
        <w:rPr>
          <w:rFonts w:ascii="Arial" w:eastAsia="Arial" w:hAnsi="Arial"/>
          <w:color w:val="000000"/>
          <w:sz w:val="20"/>
          <w:szCs w:val="20"/>
        </w:rPr>
        <w:t xml:space="preserve">Le offerte telematiche incomplete, condizionate o comunque non conformi alle indicazioni degli atti di gara e degli allegati saranno escluse. </w:t>
      </w:r>
    </w:p>
    <w:p w:rsidR="001C5ED8" w:rsidRPr="00676660" w:rsidRDefault="001C5ED8" w:rsidP="004657FD">
      <w:pPr>
        <w:adjustRightInd w:val="0"/>
        <w:jc w:val="both"/>
        <w:rPr>
          <w:rFonts w:ascii="Arial" w:eastAsia="Arial" w:hAnsi="Arial"/>
          <w:color w:val="000000"/>
          <w:sz w:val="20"/>
          <w:szCs w:val="20"/>
        </w:rPr>
      </w:pPr>
      <w:r w:rsidRPr="00676660">
        <w:rPr>
          <w:rFonts w:ascii="Arial" w:eastAsia="Arial" w:hAnsi="Arial"/>
          <w:color w:val="000000"/>
          <w:sz w:val="20"/>
          <w:szCs w:val="20"/>
        </w:rPr>
        <w:t>La procedura si svolge nelle seguenti fasi:</w:t>
      </w:r>
    </w:p>
    <w:p w:rsidR="001C5ED8" w:rsidRPr="00676660" w:rsidRDefault="001C5ED8" w:rsidP="00C34D22">
      <w:pPr>
        <w:numPr>
          <w:ilvl w:val="0"/>
          <w:numId w:val="3"/>
        </w:numPr>
        <w:ind w:left="284" w:hanging="284"/>
        <w:contextualSpacing/>
        <w:jc w:val="both"/>
        <w:rPr>
          <w:rFonts w:ascii="Arial" w:eastAsia="Arial" w:hAnsi="Arial"/>
          <w:color w:val="000000"/>
          <w:sz w:val="20"/>
          <w:szCs w:val="20"/>
        </w:rPr>
      </w:pPr>
      <w:r w:rsidRPr="00676660">
        <w:rPr>
          <w:rFonts w:ascii="Arial" w:eastAsia="Arial" w:hAnsi="Arial"/>
          <w:color w:val="000000"/>
          <w:sz w:val="20"/>
          <w:szCs w:val="20"/>
        </w:rPr>
        <w:t xml:space="preserve">accertamento della correttezza della trasmissione della documentazione richiesta, nei modi e termini di cui al portale Net4market, apertura e verifica dell’esistenza e della regolarità della sezione contenente la documentazione amministrativa; </w:t>
      </w:r>
    </w:p>
    <w:p w:rsidR="0028492B" w:rsidRPr="00676660" w:rsidRDefault="0028492B" w:rsidP="00C34D22">
      <w:pPr>
        <w:numPr>
          <w:ilvl w:val="0"/>
          <w:numId w:val="3"/>
        </w:numPr>
        <w:ind w:left="284" w:hanging="284"/>
        <w:contextualSpacing/>
        <w:jc w:val="both"/>
        <w:rPr>
          <w:rFonts w:ascii="Arial" w:eastAsia="Arial" w:hAnsi="Arial"/>
          <w:color w:val="000000"/>
          <w:sz w:val="20"/>
          <w:szCs w:val="20"/>
        </w:rPr>
      </w:pPr>
      <w:r w:rsidRPr="00676660">
        <w:rPr>
          <w:rFonts w:ascii="Arial" w:eastAsia="Arial" w:hAnsi="Arial"/>
          <w:color w:val="000000"/>
          <w:sz w:val="20"/>
          <w:szCs w:val="20"/>
        </w:rPr>
        <w:t>apertura e verifica della conformità dell’offerta Tecnica;</w:t>
      </w:r>
    </w:p>
    <w:p w:rsidR="001C5ED8" w:rsidRPr="00676660" w:rsidRDefault="001C5ED8" w:rsidP="00C34D22">
      <w:pPr>
        <w:numPr>
          <w:ilvl w:val="0"/>
          <w:numId w:val="3"/>
        </w:numPr>
        <w:ind w:left="284" w:hanging="284"/>
        <w:contextualSpacing/>
        <w:jc w:val="both"/>
        <w:rPr>
          <w:rFonts w:ascii="Arial" w:eastAsia="Arial" w:hAnsi="Arial"/>
          <w:color w:val="000000"/>
          <w:sz w:val="20"/>
          <w:szCs w:val="20"/>
        </w:rPr>
      </w:pPr>
      <w:r w:rsidRPr="00676660">
        <w:rPr>
          <w:rFonts w:ascii="Arial" w:eastAsia="Arial" w:hAnsi="Arial"/>
          <w:color w:val="000000"/>
          <w:sz w:val="20"/>
          <w:szCs w:val="20"/>
        </w:rPr>
        <w:t xml:space="preserve">apertura e verifica della </w:t>
      </w:r>
      <w:r w:rsidR="0028492B" w:rsidRPr="00676660">
        <w:rPr>
          <w:rFonts w:ascii="Arial" w:eastAsia="Arial" w:hAnsi="Arial"/>
          <w:color w:val="000000"/>
          <w:sz w:val="20"/>
          <w:szCs w:val="20"/>
        </w:rPr>
        <w:t>congruità dell’offerta</w:t>
      </w:r>
      <w:r w:rsidRPr="00676660">
        <w:rPr>
          <w:rFonts w:ascii="Arial" w:eastAsia="Arial" w:hAnsi="Arial"/>
          <w:color w:val="000000"/>
          <w:sz w:val="20"/>
          <w:szCs w:val="20"/>
        </w:rPr>
        <w:t xml:space="preserve"> Economica</w:t>
      </w:r>
      <w:r w:rsidR="00BA5F34" w:rsidRPr="00676660">
        <w:rPr>
          <w:rFonts w:ascii="Arial" w:eastAsia="Arial" w:hAnsi="Arial"/>
          <w:color w:val="000000"/>
          <w:sz w:val="20"/>
          <w:szCs w:val="20"/>
        </w:rPr>
        <w:t>.</w:t>
      </w:r>
    </w:p>
    <w:p w:rsidR="00116336" w:rsidRPr="00676660" w:rsidRDefault="00116336" w:rsidP="008541B6">
      <w:pPr>
        <w:contextualSpacing/>
        <w:jc w:val="both"/>
        <w:rPr>
          <w:rFonts w:ascii="Arial" w:eastAsia="Arial" w:hAnsi="Arial"/>
          <w:color w:val="000000"/>
          <w:sz w:val="20"/>
          <w:szCs w:val="20"/>
        </w:rPr>
      </w:pPr>
    </w:p>
    <w:p w:rsidR="0028492B" w:rsidRPr="00676660" w:rsidRDefault="0028492B" w:rsidP="006F588B">
      <w:pPr>
        <w:adjustRightInd w:val="0"/>
        <w:jc w:val="both"/>
        <w:rPr>
          <w:rFonts w:ascii="Arial" w:eastAsia="Arial" w:hAnsi="Arial"/>
          <w:color w:val="000000"/>
          <w:sz w:val="20"/>
          <w:szCs w:val="20"/>
        </w:rPr>
      </w:pPr>
      <w:r w:rsidRPr="00676660">
        <w:rPr>
          <w:rFonts w:ascii="Arial" w:eastAsia="Arial" w:hAnsi="Arial"/>
          <w:color w:val="000000"/>
          <w:sz w:val="20"/>
          <w:szCs w:val="20"/>
        </w:rPr>
        <w:t>Completate tutte le fasi di valutazione sia tecnica che economica, il sistema predisporrà la graduatoria automatica delle offerte che hanno superato positivamente le fasi anzidette, generando una classifica sulla base del punteggio complessivo conseguito da tutti i concorrenti in gara</w:t>
      </w:r>
      <w:r w:rsidR="00BA5F34" w:rsidRPr="00676660">
        <w:rPr>
          <w:rFonts w:ascii="Arial" w:eastAsia="Arial" w:hAnsi="Arial"/>
          <w:color w:val="000000"/>
          <w:sz w:val="20"/>
          <w:szCs w:val="20"/>
        </w:rPr>
        <w:t>.</w:t>
      </w:r>
    </w:p>
    <w:p w:rsidR="001C5ED8" w:rsidRPr="00676660" w:rsidRDefault="00116336" w:rsidP="004657FD">
      <w:pPr>
        <w:adjustRightInd w:val="0"/>
        <w:jc w:val="both"/>
        <w:rPr>
          <w:rFonts w:ascii="Arial" w:eastAsia="Arial" w:hAnsi="Arial"/>
          <w:color w:val="000000"/>
          <w:sz w:val="20"/>
          <w:szCs w:val="20"/>
        </w:rPr>
      </w:pPr>
      <w:r w:rsidRPr="00676660">
        <w:rPr>
          <w:rFonts w:ascii="Arial" w:eastAsia="Arial" w:hAnsi="Arial"/>
          <w:color w:val="000000"/>
          <w:sz w:val="20"/>
          <w:szCs w:val="20"/>
        </w:rPr>
        <w:t>L’aggiudicazione definitiva infine verrà disposta con un successivo ed autonomo provvedimento, a firma del Responsabile Unico del Procedimento, previa verifica dei requisiti richiesti in capo all’Aggiudicatario</w:t>
      </w:r>
      <w:r w:rsidR="001C5ED8" w:rsidRPr="00676660">
        <w:rPr>
          <w:rFonts w:ascii="Arial" w:eastAsia="Arial" w:hAnsi="Arial"/>
          <w:color w:val="000000"/>
          <w:sz w:val="20"/>
          <w:szCs w:val="20"/>
        </w:rPr>
        <w:t>.</w:t>
      </w:r>
    </w:p>
    <w:p w:rsidR="008B2099" w:rsidRPr="00676660" w:rsidRDefault="008B2099" w:rsidP="008541B6">
      <w:pPr>
        <w:ind w:left="-142"/>
        <w:contextualSpacing/>
        <w:jc w:val="both"/>
        <w:rPr>
          <w:rFonts w:ascii="Arial" w:eastAsia="Arial" w:hAnsi="Arial"/>
          <w:color w:val="000000"/>
          <w:sz w:val="20"/>
          <w:szCs w:val="20"/>
        </w:rPr>
      </w:pPr>
    </w:p>
    <w:p w:rsidR="008B2099" w:rsidRPr="00676660" w:rsidRDefault="008B2099" w:rsidP="008541B6">
      <w:pPr>
        <w:ind w:left="-142"/>
        <w:contextualSpacing/>
        <w:jc w:val="both"/>
        <w:rPr>
          <w:rFonts w:ascii="Arial" w:eastAsia="Arial" w:hAnsi="Arial"/>
          <w:color w:val="000000"/>
          <w:sz w:val="20"/>
          <w:szCs w:val="20"/>
        </w:rPr>
      </w:pPr>
    </w:p>
    <w:p w:rsidR="001C5ED8" w:rsidRPr="00FE6DEB" w:rsidRDefault="00FC3B1A" w:rsidP="008541B6">
      <w:pPr>
        <w:pStyle w:val="Titolo1"/>
        <w:numPr>
          <w:ilvl w:val="0"/>
          <w:numId w:val="0"/>
        </w:numPr>
        <w:spacing w:after="120" w:line="240" w:lineRule="auto"/>
        <w:jc w:val="center"/>
        <w:rPr>
          <w:rFonts w:ascii="Arial" w:hAnsi="Arial" w:cs="Arial"/>
        </w:rPr>
      </w:pPr>
      <w:bookmarkStart w:id="12" w:name="_Toc164676779"/>
      <w:r w:rsidRPr="00FE6DEB">
        <w:rPr>
          <w:rFonts w:ascii="Arial" w:hAnsi="Arial" w:cs="Arial"/>
        </w:rPr>
        <w:t xml:space="preserve">ARTICOLO </w:t>
      </w:r>
      <w:r w:rsidR="00DF5BF0" w:rsidRPr="00FE6DEB">
        <w:rPr>
          <w:rFonts w:ascii="Arial" w:hAnsi="Arial" w:cs="Arial"/>
        </w:rPr>
        <w:t>1</w:t>
      </w:r>
      <w:r w:rsidR="005A7C7A">
        <w:rPr>
          <w:rFonts w:ascii="Arial" w:hAnsi="Arial" w:cs="Arial"/>
        </w:rPr>
        <w:t>1</w:t>
      </w:r>
      <w:r w:rsidR="001C5ED8" w:rsidRPr="00FE6DEB">
        <w:rPr>
          <w:rFonts w:ascii="Arial" w:hAnsi="Arial" w:cs="Arial"/>
        </w:rPr>
        <w:t xml:space="preserve">. </w:t>
      </w:r>
      <w:r w:rsidR="00B674B5" w:rsidRPr="00FE6DEB">
        <w:rPr>
          <w:rFonts w:ascii="Arial" w:hAnsi="Arial" w:cs="Arial"/>
        </w:rPr>
        <w:t>OFFERTA ECONOMICA</w:t>
      </w:r>
      <w:bookmarkEnd w:id="12"/>
    </w:p>
    <w:p w:rsidR="00B674B5" w:rsidRPr="00676660" w:rsidRDefault="00B674B5" w:rsidP="008541B6">
      <w:pPr>
        <w:adjustRightInd w:val="0"/>
        <w:jc w:val="both"/>
        <w:rPr>
          <w:rFonts w:ascii="Arial" w:eastAsia="Arial" w:hAnsi="Arial"/>
          <w:color w:val="000000"/>
          <w:sz w:val="20"/>
          <w:szCs w:val="20"/>
        </w:rPr>
      </w:pPr>
      <w:r w:rsidRPr="00676660">
        <w:rPr>
          <w:rFonts w:ascii="Arial" w:eastAsia="Arial" w:hAnsi="Arial"/>
          <w:color w:val="000000"/>
          <w:sz w:val="20"/>
          <w:szCs w:val="20"/>
        </w:rPr>
        <w:t>L’offerta, sottoscritta dal rappresentante legale dell’Operatore Economico, avrà validità di 180 giorni dalla data di presentazione. Non sono ammesse offerte di importo superiore a quello posto a base della presente procedura. Nel caso il concorrente avanzasse offerta economica superiore l’intera offerta dovrà essere ritenuta non valida. L’Operatore Economico, con la presentazione dell'offerta, accetta incondizionatamente le clausole del presente disciplinare. Non sono ammesse offerte condizionate o espresse in modo indeterminato o con semplice riferimento ad altra offerta, propria o altrui.  Le condizioni economiche sono quelle offerte dall’Operatore Economico e le condizioni di aggiudicazione vincolano l’Operatore Economico per tutto il periodo di vigenza contrattuale.</w:t>
      </w:r>
    </w:p>
    <w:p w:rsidR="00D76EBE" w:rsidRDefault="00D76EBE" w:rsidP="008541B6">
      <w:pPr>
        <w:jc w:val="both"/>
        <w:rPr>
          <w:rFonts w:ascii="Arial" w:hAnsi="Arial"/>
          <w:color w:val="000000"/>
          <w:kern w:val="0"/>
          <w:sz w:val="20"/>
          <w:szCs w:val="20"/>
          <w:lang w:eastAsia="it-IT"/>
        </w:rPr>
      </w:pPr>
    </w:p>
    <w:p w:rsidR="00134195" w:rsidRPr="00676660" w:rsidRDefault="00134195" w:rsidP="008541B6">
      <w:pPr>
        <w:jc w:val="both"/>
        <w:rPr>
          <w:rFonts w:ascii="Arial" w:hAnsi="Arial"/>
          <w:color w:val="000000"/>
          <w:kern w:val="0"/>
          <w:sz w:val="20"/>
          <w:szCs w:val="20"/>
          <w:lang w:eastAsia="it-IT"/>
        </w:rPr>
      </w:pPr>
    </w:p>
    <w:p w:rsidR="005C6D48" w:rsidRPr="00FE6DEB" w:rsidRDefault="00FE6DEB" w:rsidP="008541B6">
      <w:pPr>
        <w:pStyle w:val="Titolo1"/>
        <w:numPr>
          <w:ilvl w:val="0"/>
          <w:numId w:val="0"/>
        </w:numPr>
        <w:spacing w:after="120" w:line="240" w:lineRule="auto"/>
        <w:jc w:val="center"/>
        <w:rPr>
          <w:rFonts w:ascii="Arial" w:hAnsi="Arial" w:cs="Arial"/>
        </w:rPr>
      </w:pPr>
      <w:bookmarkStart w:id="13" w:name="_Toc164676780"/>
      <w:r>
        <w:rPr>
          <w:rFonts w:ascii="Arial" w:hAnsi="Arial" w:cs="Arial"/>
        </w:rPr>
        <w:t xml:space="preserve">ARTICOLO </w:t>
      </w:r>
      <w:r w:rsidR="00FC3B1A" w:rsidRPr="00FE6DEB">
        <w:rPr>
          <w:rFonts w:ascii="Arial" w:hAnsi="Arial" w:cs="Arial"/>
        </w:rPr>
        <w:t>1</w:t>
      </w:r>
      <w:r w:rsidR="005A7C7A">
        <w:rPr>
          <w:rFonts w:ascii="Arial" w:hAnsi="Arial" w:cs="Arial"/>
        </w:rPr>
        <w:t>2</w:t>
      </w:r>
      <w:r w:rsidR="00366689" w:rsidRPr="00FE6DEB">
        <w:rPr>
          <w:rFonts w:ascii="Arial" w:hAnsi="Arial" w:cs="Arial"/>
        </w:rPr>
        <w:t>.</w:t>
      </w:r>
      <w:r w:rsidR="005C6D48" w:rsidRPr="00FE6DEB">
        <w:rPr>
          <w:rFonts w:ascii="Arial" w:hAnsi="Arial" w:cs="Arial"/>
        </w:rPr>
        <w:t xml:space="preserve"> PAGAMENTI </w:t>
      </w:r>
      <w:r>
        <w:rPr>
          <w:rFonts w:ascii="Arial" w:hAnsi="Arial" w:cs="Arial"/>
        </w:rPr>
        <w:t xml:space="preserve">E </w:t>
      </w:r>
      <w:r w:rsidRPr="00FE6DEB">
        <w:rPr>
          <w:rFonts w:ascii="Arial" w:hAnsi="Arial" w:cs="Arial"/>
        </w:rPr>
        <w:t>TRACCIABILIT</w:t>
      </w:r>
      <w:r>
        <w:rPr>
          <w:rFonts w:ascii="Arial" w:hAnsi="Arial" w:cs="Arial"/>
        </w:rPr>
        <w:t>À</w:t>
      </w:r>
      <w:r w:rsidR="005C6D48" w:rsidRPr="00FE6DEB">
        <w:rPr>
          <w:rFonts w:ascii="Arial" w:hAnsi="Arial" w:cs="Arial"/>
        </w:rPr>
        <w:t xml:space="preserve"> DEI FLUSSI FINANZIARI</w:t>
      </w:r>
      <w:bookmarkEnd w:id="13"/>
    </w:p>
    <w:p w:rsidR="00567932" w:rsidRPr="00676660" w:rsidRDefault="000370F0" w:rsidP="008541B6">
      <w:pPr>
        <w:jc w:val="both"/>
        <w:rPr>
          <w:rFonts w:ascii="Arial" w:hAnsi="Arial"/>
          <w:color w:val="000000"/>
          <w:sz w:val="20"/>
          <w:szCs w:val="20"/>
        </w:rPr>
      </w:pPr>
      <w:r w:rsidRPr="00676660">
        <w:rPr>
          <w:rFonts w:ascii="Arial" w:hAnsi="Arial"/>
          <w:color w:val="000000"/>
          <w:sz w:val="20"/>
          <w:szCs w:val="20"/>
        </w:rPr>
        <w:t xml:space="preserve">Il </w:t>
      </w:r>
      <w:r w:rsidR="0072253B" w:rsidRPr="00676660">
        <w:rPr>
          <w:rFonts w:ascii="Arial" w:hAnsi="Arial"/>
          <w:color w:val="000000"/>
          <w:sz w:val="20"/>
          <w:szCs w:val="20"/>
        </w:rPr>
        <w:t xml:space="preserve">compenso per </w:t>
      </w:r>
      <w:r w:rsidR="008B2099" w:rsidRPr="00676660">
        <w:rPr>
          <w:rFonts w:ascii="Arial" w:hAnsi="Arial"/>
          <w:color w:val="000000"/>
          <w:sz w:val="20"/>
          <w:szCs w:val="20"/>
        </w:rPr>
        <w:t>il servizio</w:t>
      </w:r>
      <w:r w:rsidR="0072253B" w:rsidRPr="00676660">
        <w:rPr>
          <w:rFonts w:ascii="Arial" w:hAnsi="Arial"/>
          <w:color w:val="000000"/>
          <w:sz w:val="20"/>
          <w:szCs w:val="20"/>
        </w:rPr>
        <w:t xml:space="preserve"> è corrisposto dietro presentazione di relativa fattura. L’importo contrattuale, fisso e invariabile, corrisposto dall’Amministrazione all’</w:t>
      </w:r>
      <w:r w:rsidR="00572C53" w:rsidRPr="00676660">
        <w:rPr>
          <w:rFonts w:ascii="Arial" w:hAnsi="Arial"/>
          <w:color w:val="000000"/>
          <w:sz w:val="20"/>
          <w:szCs w:val="20"/>
        </w:rPr>
        <w:t>Aggiudicatario</w:t>
      </w:r>
      <w:r w:rsidR="0072253B" w:rsidRPr="00676660">
        <w:rPr>
          <w:rFonts w:ascii="Arial" w:hAnsi="Arial"/>
          <w:color w:val="000000"/>
          <w:sz w:val="20"/>
          <w:szCs w:val="20"/>
        </w:rPr>
        <w:t xml:space="preserve"> per tutte le prestazioni oggetto del contratto e degli obblighi in esso assunti, è quello indicato nell’offerta economica</w:t>
      </w:r>
      <w:r w:rsidR="00567932" w:rsidRPr="00676660">
        <w:rPr>
          <w:rFonts w:ascii="Arial" w:hAnsi="Arial"/>
          <w:color w:val="000000"/>
          <w:sz w:val="20"/>
          <w:szCs w:val="20"/>
        </w:rPr>
        <w:t xml:space="preserve">. </w:t>
      </w:r>
    </w:p>
    <w:p w:rsidR="00BA15B5" w:rsidRPr="00676660" w:rsidRDefault="00567932" w:rsidP="008541B6">
      <w:pPr>
        <w:jc w:val="both"/>
        <w:rPr>
          <w:rFonts w:ascii="Arial" w:hAnsi="Arial"/>
          <w:color w:val="000000"/>
          <w:sz w:val="20"/>
          <w:szCs w:val="20"/>
        </w:rPr>
      </w:pPr>
      <w:r w:rsidRPr="00676660">
        <w:rPr>
          <w:rFonts w:ascii="Arial" w:hAnsi="Arial"/>
          <w:color w:val="000000"/>
          <w:sz w:val="20"/>
          <w:szCs w:val="20"/>
        </w:rPr>
        <w:t xml:space="preserve">La liquidazione dell’importo avverrà </w:t>
      </w:r>
      <w:r w:rsidR="004A03B0" w:rsidRPr="00676660">
        <w:rPr>
          <w:rFonts w:ascii="Arial" w:hAnsi="Arial"/>
          <w:color w:val="000000"/>
          <w:sz w:val="20"/>
          <w:szCs w:val="20"/>
        </w:rPr>
        <w:t xml:space="preserve">entro 60 giorni dal ricevimento di regolare fattura, </w:t>
      </w:r>
      <w:r w:rsidR="00BA15B5" w:rsidRPr="00676660">
        <w:rPr>
          <w:rFonts w:ascii="Arial" w:hAnsi="Arial"/>
          <w:color w:val="000000"/>
          <w:sz w:val="20"/>
          <w:szCs w:val="20"/>
        </w:rPr>
        <w:t>previo accertamento</w:t>
      </w:r>
      <w:r w:rsidR="005C6D48" w:rsidRPr="00676660">
        <w:rPr>
          <w:rFonts w:ascii="Arial" w:hAnsi="Arial"/>
          <w:color w:val="000000"/>
          <w:sz w:val="20"/>
          <w:szCs w:val="20"/>
        </w:rPr>
        <w:t xml:space="preserve"> di regolare esecuzione del</w:t>
      </w:r>
      <w:r w:rsidR="00BA15B5" w:rsidRPr="00676660">
        <w:rPr>
          <w:rFonts w:ascii="Arial" w:hAnsi="Arial"/>
          <w:color w:val="000000"/>
          <w:sz w:val="20"/>
          <w:szCs w:val="20"/>
        </w:rPr>
        <w:t xml:space="preserve"> servizio e previa verifica della regolarità contributiva e fiscale.</w:t>
      </w:r>
    </w:p>
    <w:p w:rsidR="001E3B2F" w:rsidRPr="00676660" w:rsidRDefault="001E3B2F" w:rsidP="008541B6">
      <w:pPr>
        <w:jc w:val="both"/>
        <w:rPr>
          <w:rFonts w:ascii="Arial" w:hAnsi="Arial"/>
          <w:color w:val="000000"/>
          <w:sz w:val="20"/>
          <w:szCs w:val="20"/>
        </w:rPr>
      </w:pPr>
      <w:r w:rsidRPr="00676660">
        <w:rPr>
          <w:rFonts w:ascii="Arial" w:hAnsi="Arial"/>
          <w:color w:val="000000"/>
          <w:sz w:val="20"/>
          <w:szCs w:val="20"/>
        </w:rPr>
        <w:t>In conformità al D.M. n. 55 del 3 aprile 2013, dal 31 marzo 2015 vige l’obbligo di utilizzo della fatturazione elettronica nei rapporti economici con la Pubblica Amministrazione ai sensi della Legge n.  244/2007, art.1, commi da 209 a 214.</w:t>
      </w:r>
    </w:p>
    <w:p w:rsidR="001E3B2F" w:rsidRPr="00676660" w:rsidRDefault="001E3B2F" w:rsidP="008541B6">
      <w:pPr>
        <w:jc w:val="both"/>
        <w:rPr>
          <w:rFonts w:ascii="Arial" w:hAnsi="Arial"/>
          <w:color w:val="000000"/>
          <w:sz w:val="20"/>
          <w:szCs w:val="20"/>
        </w:rPr>
      </w:pPr>
      <w:r w:rsidRPr="00676660">
        <w:rPr>
          <w:rFonts w:ascii="Arial" w:hAnsi="Arial"/>
          <w:color w:val="000000"/>
          <w:sz w:val="20"/>
          <w:szCs w:val="20"/>
        </w:rPr>
        <w:t>Ai fini del pagamento del corrispettivo l’Amministrazione procederà ad acquisire il Documento Unico di Regolarità Contributiva (DURC).</w:t>
      </w:r>
    </w:p>
    <w:p w:rsidR="005C6D48" w:rsidRPr="00676660" w:rsidRDefault="005C6D48" w:rsidP="008541B6">
      <w:pPr>
        <w:jc w:val="both"/>
        <w:rPr>
          <w:rFonts w:ascii="Arial" w:hAnsi="Arial"/>
          <w:color w:val="000000"/>
          <w:sz w:val="20"/>
          <w:szCs w:val="20"/>
        </w:rPr>
      </w:pPr>
      <w:r w:rsidRPr="00676660">
        <w:rPr>
          <w:rFonts w:ascii="Arial" w:hAnsi="Arial"/>
          <w:color w:val="000000"/>
          <w:sz w:val="20"/>
          <w:szCs w:val="20"/>
        </w:rPr>
        <w:t>L’</w:t>
      </w:r>
      <w:r w:rsidR="00572C53" w:rsidRPr="00676660">
        <w:rPr>
          <w:rFonts w:ascii="Arial" w:hAnsi="Arial"/>
          <w:color w:val="000000"/>
          <w:sz w:val="20"/>
          <w:szCs w:val="20"/>
        </w:rPr>
        <w:t>Aggiudicatario</w:t>
      </w:r>
      <w:r w:rsidRPr="00676660">
        <w:rPr>
          <w:rFonts w:ascii="Arial" w:hAnsi="Arial"/>
          <w:color w:val="000000"/>
          <w:sz w:val="20"/>
          <w:szCs w:val="20"/>
        </w:rPr>
        <w:t xml:space="preserve"> assume espressamente tutti gli obblighi di tracciabilità dei flussi finanziari di cui all’art. 3 della legge 13 agosto 2010, n. 136 e successive integrazioni e modifiche. All’uopo tutte le movimentazioni finanziarie correlate al contratto scaturente dal presente appalto avverranno avvalendosi del conto corrente bancario/postale intestato all’aggiudicatario. </w:t>
      </w:r>
    </w:p>
    <w:p w:rsidR="005C6D48" w:rsidRPr="00676660" w:rsidRDefault="005C6D48" w:rsidP="008541B6">
      <w:pPr>
        <w:jc w:val="both"/>
        <w:rPr>
          <w:rFonts w:ascii="Arial" w:hAnsi="Arial"/>
          <w:color w:val="000000"/>
          <w:sz w:val="20"/>
          <w:szCs w:val="20"/>
        </w:rPr>
      </w:pPr>
      <w:r w:rsidRPr="00676660">
        <w:rPr>
          <w:rFonts w:ascii="Arial" w:hAnsi="Arial"/>
          <w:color w:val="000000"/>
          <w:sz w:val="20"/>
          <w:szCs w:val="20"/>
        </w:rPr>
        <w:t xml:space="preserve">Ai sensi e per gli effetti del comma 9-bis dell’art. 3 della legge 136/2010, aggiunto dal D.L. 12 novembre 2010, n. 187 convertito nella legge 17 dicembre 2010, n. 217, il mancato utilizzo del bonifico bancario/postale relativo al conto corrente dedicato alla presente commessa costituisce causa di risoluzione del contratto. </w:t>
      </w:r>
    </w:p>
    <w:p w:rsidR="005C6D48" w:rsidRPr="00676660" w:rsidRDefault="005C6D48" w:rsidP="008541B6">
      <w:pPr>
        <w:jc w:val="both"/>
        <w:rPr>
          <w:rFonts w:ascii="Arial" w:hAnsi="Arial"/>
          <w:color w:val="000000"/>
          <w:sz w:val="20"/>
          <w:szCs w:val="20"/>
        </w:rPr>
      </w:pPr>
      <w:r w:rsidRPr="00676660">
        <w:rPr>
          <w:rFonts w:ascii="Arial" w:hAnsi="Arial"/>
          <w:color w:val="000000"/>
          <w:sz w:val="20"/>
          <w:szCs w:val="20"/>
        </w:rPr>
        <w:t xml:space="preserve">In caso di raggruppamento temporaneo di imprese o coassicurazione, ciascun componente è tenuto ad osservare, in proprio e nei rapporti con eventuali subcontraenti, gli obblighi derivanti dalla Legge n. 136/2010, anche al fine di non interrompere la concatenazione di flussi tracciati tra stazione appaltante e singoli subcontraenti. </w:t>
      </w:r>
    </w:p>
    <w:p w:rsidR="005C6D48" w:rsidRPr="00676660" w:rsidRDefault="005C6D48" w:rsidP="008541B6">
      <w:pPr>
        <w:jc w:val="both"/>
        <w:rPr>
          <w:rFonts w:ascii="Arial" w:hAnsi="Arial"/>
          <w:color w:val="000000"/>
          <w:sz w:val="20"/>
          <w:szCs w:val="20"/>
        </w:rPr>
      </w:pPr>
      <w:r w:rsidRPr="00676660">
        <w:rPr>
          <w:rFonts w:ascii="Arial" w:hAnsi="Arial"/>
          <w:color w:val="000000"/>
          <w:sz w:val="20"/>
          <w:szCs w:val="20"/>
        </w:rPr>
        <w:t>Pertanto, l’impresa delegataria/mandataria è tenuta a rispettare nei pagamenti effettuati verso le imprese coassicuratrici/mandanti le clausole di tracciabilità che devono, altresì, essere inserite nel contratto di mandato.</w:t>
      </w:r>
    </w:p>
    <w:p w:rsidR="00E30311" w:rsidRDefault="00E30311" w:rsidP="008541B6">
      <w:pPr>
        <w:jc w:val="both"/>
        <w:rPr>
          <w:rFonts w:ascii="Arial" w:hAnsi="Arial"/>
          <w:color w:val="000000"/>
          <w:sz w:val="20"/>
          <w:szCs w:val="20"/>
        </w:rPr>
      </w:pPr>
    </w:p>
    <w:p w:rsidR="00134195" w:rsidRPr="00676660" w:rsidRDefault="00134195" w:rsidP="008541B6">
      <w:pPr>
        <w:jc w:val="both"/>
        <w:rPr>
          <w:rFonts w:ascii="Arial" w:hAnsi="Arial"/>
          <w:color w:val="000000"/>
          <w:sz w:val="20"/>
          <w:szCs w:val="20"/>
        </w:rPr>
      </w:pPr>
    </w:p>
    <w:p w:rsidR="00E30311" w:rsidRPr="00FE6DEB" w:rsidRDefault="00E30311" w:rsidP="008541B6">
      <w:pPr>
        <w:pStyle w:val="Titolo1"/>
        <w:numPr>
          <w:ilvl w:val="0"/>
          <w:numId w:val="0"/>
        </w:numPr>
        <w:spacing w:after="120" w:line="240" w:lineRule="auto"/>
        <w:jc w:val="center"/>
        <w:rPr>
          <w:rFonts w:ascii="Arial" w:hAnsi="Arial" w:cs="Arial"/>
        </w:rPr>
      </w:pPr>
      <w:bookmarkStart w:id="14" w:name="_Toc164676781"/>
      <w:r w:rsidRPr="00FE6DEB">
        <w:rPr>
          <w:rFonts w:ascii="Arial" w:hAnsi="Arial" w:cs="Arial"/>
        </w:rPr>
        <w:t xml:space="preserve">ARTICOLO </w:t>
      </w:r>
      <w:r w:rsidR="00FC3B1A" w:rsidRPr="00FE6DEB">
        <w:rPr>
          <w:rFonts w:ascii="Arial" w:hAnsi="Arial" w:cs="Arial"/>
        </w:rPr>
        <w:t>1</w:t>
      </w:r>
      <w:r w:rsidR="005A7C7A">
        <w:rPr>
          <w:rFonts w:ascii="Arial" w:hAnsi="Arial" w:cs="Arial"/>
        </w:rPr>
        <w:t>3</w:t>
      </w:r>
      <w:r w:rsidR="00366689" w:rsidRPr="00FE6DEB">
        <w:rPr>
          <w:rFonts w:ascii="Arial" w:hAnsi="Arial" w:cs="Arial"/>
        </w:rPr>
        <w:t>.</w:t>
      </w:r>
      <w:r w:rsidRPr="00FE6DEB">
        <w:rPr>
          <w:rFonts w:ascii="Arial" w:hAnsi="Arial" w:cs="Arial"/>
        </w:rPr>
        <w:t xml:space="preserve"> INADEMPIMENTI E PENALI</w:t>
      </w:r>
      <w:bookmarkEnd w:id="14"/>
    </w:p>
    <w:p w:rsidR="00E30311" w:rsidRPr="00676660" w:rsidRDefault="00E30311" w:rsidP="008541B6">
      <w:pPr>
        <w:jc w:val="both"/>
        <w:rPr>
          <w:rFonts w:ascii="Arial" w:hAnsi="Arial"/>
          <w:color w:val="000000"/>
          <w:sz w:val="20"/>
          <w:szCs w:val="20"/>
        </w:rPr>
      </w:pPr>
      <w:r w:rsidRPr="00676660">
        <w:rPr>
          <w:rFonts w:ascii="Arial" w:hAnsi="Arial"/>
          <w:color w:val="000000"/>
          <w:sz w:val="20"/>
          <w:szCs w:val="20"/>
        </w:rPr>
        <w:t>L’</w:t>
      </w:r>
      <w:r w:rsidR="00572C53" w:rsidRPr="00676660">
        <w:rPr>
          <w:rFonts w:ascii="Arial" w:hAnsi="Arial"/>
          <w:color w:val="000000"/>
          <w:sz w:val="20"/>
          <w:szCs w:val="20"/>
        </w:rPr>
        <w:t>Aggiudicatario</w:t>
      </w:r>
      <w:r w:rsidR="00EF251E" w:rsidRPr="00676660">
        <w:rPr>
          <w:rFonts w:ascii="Arial" w:hAnsi="Arial"/>
          <w:color w:val="000000"/>
          <w:sz w:val="20"/>
          <w:szCs w:val="20"/>
        </w:rPr>
        <w:t xml:space="preserve"> è responsa</w:t>
      </w:r>
      <w:r w:rsidRPr="00676660">
        <w:rPr>
          <w:rFonts w:ascii="Arial" w:hAnsi="Arial"/>
          <w:color w:val="000000"/>
          <w:sz w:val="20"/>
          <w:szCs w:val="20"/>
        </w:rPr>
        <w:t>bile dell'esatto adempimento delle obbligazioni contrattuali assunte. L’Amministrazione si riserva il diritto di verificare la regolare esecuzione della fornitura. Gli eventuali inadempimenti contrattuali sono contestati dall’Amministrazione mediante PEC entro 10 (dieci) giorni dal verificarsi dell'inadempienza. L’</w:t>
      </w:r>
      <w:r w:rsidR="00572C53" w:rsidRPr="00676660">
        <w:rPr>
          <w:rFonts w:ascii="Arial" w:hAnsi="Arial"/>
          <w:color w:val="000000"/>
          <w:sz w:val="20"/>
          <w:szCs w:val="20"/>
        </w:rPr>
        <w:t>Aggiudicatario</w:t>
      </w:r>
      <w:r w:rsidRPr="00676660">
        <w:rPr>
          <w:rFonts w:ascii="Arial" w:hAnsi="Arial"/>
          <w:color w:val="000000"/>
          <w:sz w:val="20"/>
          <w:szCs w:val="20"/>
        </w:rPr>
        <w:t xml:space="preserve"> può comunicare le proprie deduzioni all’Amministrazione nel termine massimo di giorni 10 (dieci) dalla stessa comunicazione. L'applicazione delle penali non esclude il diritto a richiedere il risarcimento degli eventuali maggior danni. </w:t>
      </w:r>
    </w:p>
    <w:p w:rsidR="00E30311" w:rsidRDefault="00E30311" w:rsidP="008541B6">
      <w:pPr>
        <w:jc w:val="both"/>
        <w:rPr>
          <w:rFonts w:ascii="Arial" w:hAnsi="Arial"/>
          <w:color w:val="000000"/>
          <w:sz w:val="20"/>
          <w:szCs w:val="20"/>
        </w:rPr>
      </w:pPr>
      <w:r w:rsidRPr="00676660">
        <w:rPr>
          <w:rFonts w:ascii="Arial" w:hAnsi="Arial"/>
          <w:color w:val="000000"/>
          <w:sz w:val="20"/>
          <w:szCs w:val="20"/>
        </w:rPr>
        <w:t>Nel caso della risoluzione del contratto per inadempimento, l’</w:t>
      </w:r>
      <w:r w:rsidR="00572C53" w:rsidRPr="00676660">
        <w:rPr>
          <w:rFonts w:ascii="Arial" w:hAnsi="Arial"/>
          <w:color w:val="000000"/>
          <w:sz w:val="20"/>
          <w:szCs w:val="20"/>
        </w:rPr>
        <w:t>Aggiudicatario</w:t>
      </w:r>
      <w:r w:rsidRPr="00676660">
        <w:rPr>
          <w:rFonts w:ascii="Arial" w:hAnsi="Arial"/>
          <w:color w:val="000000"/>
          <w:sz w:val="20"/>
          <w:szCs w:val="20"/>
        </w:rPr>
        <w:t xml:space="preserve"> è tenuto al pagamento dell'eventuale maggiore spesa che il soggetto affidante dovesse sostenere per l'affidamento ad altri soggetti della fornitura di che trattasi. Non è motivo d'applicazione di penalità il ritardo espressamente autorizzato per cause non imputabili all’</w:t>
      </w:r>
      <w:r w:rsidR="00572C53" w:rsidRPr="00676660">
        <w:rPr>
          <w:rFonts w:ascii="Arial" w:hAnsi="Arial"/>
          <w:color w:val="000000"/>
          <w:sz w:val="20"/>
          <w:szCs w:val="20"/>
        </w:rPr>
        <w:t>Aggiudicatario</w:t>
      </w:r>
      <w:r w:rsidRPr="00676660">
        <w:rPr>
          <w:rFonts w:ascii="Arial" w:hAnsi="Arial"/>
          <w:color w:val="000000"/>
          <w:sz w:val="20"/>
          <w:szCs w:val="20"/>
        </w:rPr>
        <w:t>.</w:t>
      </w:r>
    </w:p>
    <w:p w:rsidR="00134195" w:rsidRDefault="00134195" w:rsidP="008541B6">
      <w:pPr>
        <w:jc w:val="both"/>
        <w:rPr>
          <w:rFonts w:ascii="Arial" w:hAnsi="Arial"/>
          <w:color w:val="000000"/>
          <w:sz w:val="20"/>
          <w:szCs w:val="20"/>
        </w:rPr>
      </w:pPr>
    </w:p>
    <w:p w:rsidR="00134195" w:rsidRPr="00676660" w:rsidRDefault="00134195" w:rsidP="008541B6">
      <w:pPr>
        <w:jc w:val="both"/>
        <w:rPr>
          <w:rFonts w:ascii="Arial" w:hAnsi="Arial"/>
          <w:color w:val="000000"/>
          <w:sz w:val="20"/>
          <w:szCs w:val="20"/>
        </w:rPr>
      </w:pPr>
    </w:p>
    <w:p w:rsidR="00E30311" w:rsidRPr="00FE6DEB" w:rsidRDefault="00E30311" w:rsidP="008541B6">
      <w:pPr>
        <w:pStyle w:val="Titolo1"/>
        <w:numPr>
          <w:ilvl w:val="0"/>
          <w:numId w:val="0"/>
        </w:numPr>
        <w:spacing w:after="120" w:line="240" w:lineRule="auto"/>
        <w:jc w:val="center"/>
        <w:rPr>
          <w:rFonts w:ascii="Arial" w:hAnsi="Arial" w:cs="Arial"/>
        </w:rPr>
      </w:pPr>
      <w:bookmarkStart w:id="15" w:name="_Toc164676782"/>
      <w:r w:rsidRPr="00FE6DEB">
        <w:rPr>
          <w:rFonts w:ascii="Arial" w:hAnsi="Arial" w:cs="Arial"/>
        </w:rPr>
        <w:t xml:space="preserve">ARTICOLO </w:t>
      </w:r>
      <w:r w:rsidR="00FC3B1A" w:rsidRPr="00FE6DEB">
        <w:rPr>
          <w:rFonts w:ascii="Arial" w:hAnsi="Arial" w:cs="Arial"/>
        </w:rPr>
        <w:t>1</w:t>
      </w:r>
      <w:r w:rsidR="005A7C7A">
        <w:rPr>
          <w:rFonts w:ascii="Arial" w:hAnsi="Arial" w:cs="Arial"/>
        </w:rPr>
        <w:t>4</w:t>
      </w:r>
      <w:r w:rsidR="00366689" w:rsidRPr="00FE6DEB">
        <w:rPr>
          <w:rFonts w:ascii="Arial" w:hAnsi="Arial" w:cs="Arial"/>
        </w:rPr>
        <w:t>.</w:t>
      </w:r>
      <w:r w:rsidRPr="00FE6DEB">
        <w:rPr>
          <w:rFonts w:ascii="Arial" w:hAnsi="Arial" w:cs="Arial"/>
        </w:rPr>
        <w:t xml:space="preserve"> GARANZIE</w:t>
      </w:r>
      <w:bookmarkEnd w:id="15"/>
    </w:p>
    <w:p w:rsidR="00D5222E" w:rsidRPr="00676660" w:rsidRDefault="00042CE7" w:rsidP="00246DCF">
      <w:pPr>
        <w:jc w:val="both"/>
        <w:rPr>
          <w:rFonts w:ascii="Arial" w:hAnsi="Arial"/>
          <w:sz w:val="20"/>
          <w:szCs w:val="20"/>
        </w:rPr>
      </w:pPr>
      <w:r w:rsidRPr="00676660">
        <w:rPr>
          <w:rFonts w:ascii="Arial" w:hAnsi="Arial"/>
          <w:color w:val="000000"/>
          <w:sz w:val="20"/>
          <w:szCs w:val="20"/>
        </w:rPr>
        <w:t xml:space="preserve">Ai sensi dell’art. </w:t>
      </w:r>
      <w:r w:rsidR="00D2241C" w:rsidRPr="00676660">
        <w:rPr>
          <w:rFonts w:ascii="Arial" w:hAnsi="Arial"/>
          <w:color w:val="000000"/>
          <w:sz w:val="20"/>
          <w:szCs w:val="20"/>
        </w:rPr>
        <w:t xml:space="preserve">53, comma 4 </w:t>
      </w:r>
      <w:r w:rsidRPr="00676660">
        <w:rPr>
          <w:rFonts w:ascii="Arial" w:hAnsi="Arial"/>
          <w:color w:val="000000"/>
          <w:sz w:val="20"/>
          <w:szCs w:val="20"/>
        </w:rPr>
        <w:t xml:space="preserve">del D. </w:t>
      </w:r>
      <w:proofErr w:type="spellStart"/>
      <w:r w:rsidRPr="00676660">
        <w:rPr>
          <w:rFonts w:ascii="Arial" w:hAnsi="Arial"/>
          <w:color w:val="000000"/>
          <w:sz w:val="20"/>
          <w:szCs w:val="20"/>
        </w:rPr>
        <w:t>Lgs</w:t>
      </w:r>
      <w:proofErr w:type="spellEnd"/>
      <w:r w:rsidRPr="00676660">
        <w:rPr>
          <w:rFonts w:ascii="Arial" w:hAnsi="Arial"/>
          <w:color w:val="000000"/>
          <w:sz w:val="20"/>
          <w:szCs w:val="20"/>
        </w:rPr>
        <w:t>. n. 36/2023 è richiesta la garanzia defi</w:t>
      </w:r>
      <w:r w:rsidR="00F42259" w:rsidRPr="00676660">
        <w:rPr>
          <w:rFonts w:ascii="Arial" w:hAnsi="Arial"/>
          <w:color w:val="000000"/>
          <w:sz w:val="20"/>
          <w:szCs w:val="20"/>
        </w:rPr>
        <w:t xml:space="preserve">nitiva </w:t>
      </w:r>
      <w:r w:rsidR="00D2241C" w:rsidRPr="00676660">
        <w:rPr>
          <w:rFonts w:ascii="Arial" w:hAnsi="Arial"/>
          <w:color w:val="000000"/>
          <w:sz w:val="20"/>
          <w:szCs w:val="20"/>
        </w:rPr>
        <w:t xml:space="preserve">pari al 5% dell’importo contrattuale, </w:t>
      </w:r>
      <w:r w:rsidR="00A83EA2" w:rsidRPr="00676660">
        <w:rPr>
          <w:rFonts w:ascii="Arial" w:hAnsi="Arial"/>
          <w:color w:val="000000"/>
          <w:sz w:val="20"/>
          <w:szCs w:val="20"/>
        </w:rPr>
        <w:t xml:space="preserve">con le modalità previste </w:t>
      </w:r>
      <w:r w:rsidR="00F42259" w:rsidRPr="00676660">
        <w:rPr>
          <w:rFonts w:ascii="Arial" w:hAnsi="Arial"/>
          <w:color w:val="000000"/>
          <w:sz w:val="20"/>
          <w:szCs w:val="20"/>
        </w:rPr>
        <w:t xml:space="preserve">all’articolo 106 del D.lgs. </w:t>
      </w:r>
      <w:r w:rsidR="00707F48" w:rsidRPr="00676660">
        <w:rPr>
          <w:rFonts w:ascii="Arial" w:hAnsi="Arial"/>
          <w:color w:val="000000"/>
          <w:sz w:val="20"/>
          <w:szCs w:val="20"/>
        </w:rPr>
        <w:t xml:space="preserve">n. </w:t>
      </w:r>
      <w:r w:rsidR="00F42259" w:rsidRPr="00676660">
        <w:rPr>
          <w:rFonts w:ascii="Arial" w:hAnsi="Arial"/>
          <w:color w:val="000000"/>
          <w:sz w:val="20"/>
          <w:szCs w:val="20"/>
        </w:rPr>
        <w:t>36 del 2023</w:t>
      </w:r>
      <w:r w:rsidR="00D2241C" w:rsidRPr="00676660">
        <w:rPr>
          <w:rFonts w:ascii="Arial" w:hAnsi="Arial"/>
          <w:color w:val="000000"/>
          <w:sz w:val="20"/>
          <w:szCs w:val="20"/>
        </w:rPr>
        <w:t>.</w:t>
      </w:r>
      <w:r w:rsidR="00D5222E" w:rsidRPr="00676660">
        <w:rPr>
          <w:rFonts w:ascii="Arial" w:hAnsi="Arial"/>
          <w:sz w:val="20"/>
          <w:szCs w:val="20"/>
        </w:rPr>
        <w:tab/>
      </w:r>
    </w:p>
    <w:p w:rsidR="009835E5" w:rsidRPr="00676660" w:rsidRDefault="009835E5" w:rsidP="008541B6">
      <w:pPr>
        <w:jc w:val="both"/>
        <w:rPr>
          <w:rFonts w:ascii="Arial" w:hAnsi="Arial"/>
          <w:color w:val="000000"/>
          <w:sz w:val="20"/>
          <w:szCs w:val="20"/>
        </w:rPr>
      </w:pPr>
    </w:p>
    <w:p w:rsidR="00D2241C" w:rsidRPr="00676660" w:rsidRDefault="00D2241C" w:rsidP="008541B6">
      <w:pPr>
        <w:jc w:val="both"/>
        <w:rPr>
          <w:rFonts w:ascii="Arial" w:hAnsi="Arial"/>
          <w:b/>
          <w:color w:val="000000"/>
          <w:sz w:val="20"/>
          <w:szCs w:val="20"/>
        </w:rPr>
      </w:pPr>
    </w:p>
    <w:p w:rsidR="00E30311" w:rsidRPr="00FE6DEB" w:rsidRDefault="00E30311" w:rsidP="008541B6">
      <w:pPr>
        <w:pStyle w:val="Titolo1"/>
        <w:numPr>
          <w:ilvl w:val="0"/>
          <w:numId w:val="0"/>
        </w:numPr>
        <w:spacing w:after="120" w:line="240" w:lineRule="auto"/>
        <w:jc w:val="center"/>
        <w:rPr>
          <w:rFonts w:ascii="Arial" w:hAnsi="Arial" w:cs="Arial"/>
        </w:rPr>
      </w:pPr>
      <w:bookmarkStart w:id="16" w:name="_Toc164676783"/>
      <w:r w:rsidRPr="00FE6DEB">
        <w:rPr>
          <w:rFonts w:ascii="Arial" w:hAnsi="Arial" w:cs="Arial"/>
        </w:rPr>
        <w:lastRenderedPageBreak/>
        <w:t xml:space="preserve">ARTICOLO </w:t>
      </w:r>
      <w:r w:rsidR="006F6DD5" w:rsidRPr="00FE6DEB">
        <w:rPr>
          <w:rFonts w:ascii="Arial" w:hAnsi="Arial" w:cs="Arial"/>
        </w:rPr>
        <w:t>1</w:t>
      </w:r>
      <w:r w:rsidR="005A7C7A">
        <w:rPr>
          <w:rFonts w:ascii="Arial" w:hAnsi="Arial" w:cs="Arial"/>
        </w:rPr>
        <w:t>5</w:t>
      </w:r>
      <w:r w:rsidR="00366689" w:rsidRPr="00FE6DEB">
        <w:rPr>
          <w:rFonts w:ascii="Arial" w:hAnsi="Arial" w:cs="Arial"/>
        </w:rPr>
        <w:t>.</w:t>
      </w:r>
      <w:r w:rsidRPr="00FE6DEB">
        <w:rPr>
          <w:rFonts w:ascii="Arial" w:hAnsi="Arial" w:cs="Arial"/>
        </w:rPr>
        <w:t xml:space="preserve"> FORMA DEL CONTRATTO E ONERI CONTRATTUALI</w:t>
      </w:r>
      <w:bookmarkEnd w:id="16"/>
    </w:p>
    <w:p w:rsidR="00E30311" w:rsidRPr="00676660" w:rsidRDefault="002516FF" w:rsidP="008541B6">
      <w:pPr>
        <w:jc w:val="both"/>
        <w:rPr>
          <w:rFonts w:ascii="Arial" w:hAnsi="Arial"/>
          <w:color w:val="000000"/>
          <w:sz w:val="20"/>
          <w:szCs w:val="20"/>
        </w:rPr>
      </w:pPr>
      <w:r w:rsidRPr="00676660">
        <w:rPr>
          <w:rFonts w:ascii="Arial" w:hAnsi="Arial"/>
          <w:color w:val="000000"/>
          <w:sz w:val="20"/>
          <w:szCs w:val="20"/>
        </w:rPr>
        <w:t>Il contratto sarà stipulato,</w:t>
      </w:r>
      <w:r w:rsidR="00443190">
        <w:rPr>
          <w:rFonts w:ascii="Arial" w:hAnsi="Arial"/>
          <w:color w:val="000000"/>
          <w:sz w:val="20"/>
          <w:szCs w:val="20"/>
        </w:rPr>
        <w:t xml:space="preserve"> </w:t>
      </w:r>
      <w:r w:rsidR="00E30311" w:rsidRPr="00676660">
        <w:rPr>
          <w:rFonts w:ascii="Arial" w:hAnsi="Arial"/>
          <w:color w:val="000000"/>
          <w:sz w:val="20"/>
          <w:szCs w:val="20"/>
        </w:rPr>
        <w:t xml:space="preserve">a pena di nullità, in forma scritta ai sensi dell’allegato I.1, art. 3, comma 1, lettera b) del D. </w:t>
      </w:r>
      <w:proofErr w:type="spellStart"/>
      <w:r w:rsidR="00E30311" w:rsidRPr="00676660">
        <w:rPr>
          <w:rFonts w:ascii="Arial" w:hAnsi="Arial"/>
          <w:color w:val="000000"/>
          <w:sz w:val="20"/>
          <w:szCs w:val="20"/>
        </w:rPr>
        <w:t>Lgs</w:t>
      </w:r>
      <w:proofErr w:type="spellEnd"/>
      <w:r w:rsidR="00E30311" w:rsidRPr="00676660">
        <w:rPr>
          <w:rFonts w:ascii="Arial" w:hAnsi="Arial"/>
          <w:color w:val="000000"/>
          <w:sz w:val="20"/>
          <w:szCs w:val="20"/>
        </w:rPr>
        <w:t xml:space="preserve">. 36/2023, in modalità elettronica nel rispetto delle pertinenti disposizioni del codice dell’amministrazione digitale, di cui al decreto legislativo 7 marzo 2005, n. 82, secondo quanto stabilito all’art. 18 del D. </w:t>
      </w:r>
      <w:proofErr w:type="spellStart"/>
      <w:r w:rsidR="00E30311" w:rsidRPr="00676660">
        <w:rPr>
          <w:rFonts w:ascii="Arial" w:hAnsi="Arial"/>
          <w:color w:val="000000"/>
          <w:sz w:val="20"/>
          <w:szCs w:val="20"/>
        </w:rPr>
        <w:t>Lgs</w:t>
      </w:r>
      <w:proofErr w:type="spellEnd"/>
      <w:r w:rsidR="00E30311" w:rsidRPr="00676660">
        <w:rPr>
          <w:rFonts w:ascii="Arial" w:hAnsi="Arial"/>
          <w:color w:val="000000"/>
          <w:sz w:val="20"/>
          <w:szCs w:val="20"/>
        </w:rPr>
        <w:t>. n. 36/2023.</w:t>
      </w:r>
      <w:r w:rsidR="007C3261" w:rsidRPr="00676660">
        <w:rPr>
          <w:rFonts w:ascii="Arial" w:hAnsi="Arial"/>
          <w:color w:val="000000"/>
          <w:sz w:val="20"/>
          <w:szCs w:val="20"/>
        </w:rPr>
        <w:t xml:space="preserve"> </w:t>
      </w:r>
      <w:r w:rsidR="00101D30" w:rsidRPr="00676660">
        <w:rPr>
          <w:rFonts w:ascii="Arial" w:hAnsi="Arial"/>
          <w:color w:val="000000"/>
          <w:sz w:val="20"/>
          <w:szCs w:val="20"/>
        </w:rPr>
        <w:t>Per</w:t>
      </w:r>
      <w:r w:rsidR="007C3261" w:rsidRPr="00676660">
        <w:rPr>
          <w:rFonts w:ascii="Arial" w:hAnsi="Arial"/>
          <w:color w:val="000000"/>
          <w:sz w:val="20"/>
          <w:szCs w:val="20"/>
        </w:rPr>
        <w:t xml:space="preserve">tanto, </w:t>
      </w:r>
      <w:r w:rsidR="009A3530" w:rsidRPr="00676660">
        <w:rPr>
          <w:rFonts w:ascii="Arial" w:hAnsi="Arial"/>
          <w:color w:val="000000"/>
          <w:sz w:val="20"/>
          <w:szCs w:val="20"/>
        </w:rPr>
        <w:t>è ammessa la stipula</w:t>
      </w:r>
      <w:r w:rsidR="008824BC" w:rsidRPr="00676660">
        <w:rPr>
          <w:rFonts w:ascii="Arial" w:hAnsi="Arial"/>
          <w:color w:val="000000"/>
          <w:sz w:val="20"/>
          <w:szCs w:val="20"/>
        </w:rPr>
        <w:t xml:space="preserve"> mediante corrispondenza secondo l'uso commerciale, consistente in un apposito scambio di lettere, anche tramite posta elettronica certificata o sistemi elettronici di recapito certificato qualificato ai sensi del regolamento UE n. 910/2014 del Parlamento europeo e del Consiglio del 23 luglio 2014.</w:t>
      </w:r>
      <w:r w:rsidR="00E30311" w:rsidRPr="00676660">
        <w:rPr>
          <w:rFonts w:ascii="Arial" w:hAnsi="Arial"/>
          <w:color w:val="000000"/>
          <w:sz w:val="20"/>
          <w:szCs w:val="20"/>
        </w:rPr>
        <w:t xml:space="preserve"> Il contratto è assoggettato all’imposta di bollo secondo quanto stabilito dall’art. 18, comma 10, e dall’</w:t>
      </w:r>
      <w:r w:rsidR="0070739B" w:rsidRPr="00676660">
        <w:rPr>
          <w:rFonts w:ascii="Arial" w:hAnsi="Arial"/>
          <w:color w:val="000000"/>
          <w:sz w:val="20"/>
          <w:szCs w:val="20"/>
        </w:rPr>
        <w:t>allegato</w:t>
      </w:r>
      <w:r w:rsidR="00E30311" w:rsidRPr="00676660">
        <w:rPr>
          <w:rFonts w:ascii="Arial" w:hAnsi="Arial"/>
          <w:color w:val="000000"/>
          <w:sz w:val="20"/>
          <w:szCs w:val="20"/>
        </w:rPr>
        <w:t xml:space="preserve"> I.4 - Imposta di bollo relativa alla stipulazione del contratto, del D. </w:t>
      </w:r>
      <w:proofErr w:type="spellStart"/>
      <w:r w:rsidR="00E30311" w:rsidRPr="00676660">
        <w:rPr>
          <w:rFonts w:ascii="Arial" w:hAnsi="Arial"/>
          <w:color w:val="000000"/>
          <w:sz w:val="20"/>
          <w:szCs w:val="20"/>
        </w:rPr>
        <w:t>Lgs</w:t>
      </w:r>
      <w:proofErr w:type="spellEnd"/>
      <w:r w:rsidR="00E30311" w:rsidRPr="00676660">
        <w:rPr>
          <w:rFonts w:ascii="Arial" w:hAnsi="Arial"/>
          <w:color w:val="000000"/>
          <w:sz w:val="20"/>
          <w:szCs w:val="20"/>
        </w:rPr>
        <w:t>. n. 36/2023.</w:t>
      </w:r>
    </w:p>
    <w:p w:rsidR="0090320B" w:rsidRDefault="0090320B" w:rsidP="008541B6">
      <w:pPr>
        <w:jc w:val="both"/>
        <w:rPr>
          <w:rFonts w:ascii="Arial" w:hAnsi="Arial"/>
          <w:color w:val="000000"/>
          <w:sz w:val="20"/>
          <w:szCs w:val="20"/>
        </w:rPr>
      </w:pPr>
    </w:p>
    <w:p w:rsidR="00134195" w:rsidRPr="00676660" w:rsidRDefault="00134195" w:rsidP="008541B6">
      <w:pPr>
        <w:jc w:val="both"/>
        <w:rPr>
          <w:rFonts w:ascii="Arial" w:hAnsi="Arial"/>
          <w:color w:val="000000"/>
          <w:sz w:val="20"/>
          <w:szCs w:val="20"/>
        </w:rPr>
      </w:pPr>
    </w:p>
    <w:p w:rsidR="0090320B" w:rsidRPr="00FE6DEB" w:rsidRDefault="00FC3B1A" w:rsidP="008541B6">
      <w:pPr>
        <w:pStyle w:val="Titolo1"/>
        <w:numPr>
          <w:ilvl w:val="0"/>
          <w:numId w:val="0"/>
        </w:numPr>
        <w:spacing w:after="120" w:line="240" w:lineRule="auto"/>
        <w:jc w:val="center"/>
        <w:rPr>
          <w:rFonts w:ascii="Arial" w:hAnsi="Arial" w:cs="Arial"/>
        </w:rPr>
      </w:pPr>
      <w:bookmarkStart w:id="17" w:name="_Toc164676784"/>
      <w:r w:rsidRPr="00FE6DEB">
        <w:rPr>
          <w:rFonts w:ascii="Arial" w:hAnsi="Arial" w:cs="Arial"/>
        </w:rPr>
        <w:t>ARTICOLO 1</w:t>
      </w:r>
      <w:r w:rsidR="005A7C7A">
        <w:rPr>
          <w:rFonts w:ascii="Arial" w:hAnsi="Arial" w:cs="Arial"/>
        </w:rPr>
        <w:t>6</w:t>
      </w:r>
      <w:r w:rsidR="00366689" w:rsidRPr="00FE6DEB">
        <w:rPr>
          <w:rFonts w:ascii="Arial" w:hAnsi="Arial" w:cs="Arial"/>
        </w:rPr>
        <w:t>.</w:t>
      </w:r>
      <w:r w:rsidR="0090320B" w:rsidRPr="00FE6DEB">
        <w:rPr>
          <w:rFonts w:ascii="Arial" w:hAnsi="Arial" w:cs="Arial"/>
        </w:rPr>
        <w:t xml:space="preserve"> </w:t>
      </w:r>
      <w:r w:rsidR="004657FD" w:rsidRPr="00FE6DEB">
        <w:rPr>
          <w:rFonts w:ascii="Arial" w:hAnsi="Arial" w:cs="Arial"/>
        </w:rPr>
        <w:t>RESPONSABILIT</w:t>
      </w:r>
      <w:r w:rsidR="004657FD">
        <w:rPr>
          <w:rFonts w:ascii="Arial" w:hAnsi="Arial" w:cs="Arial"/>
        </w:rPr>
        <w:t>À</w:t>
      </w:r>
      <w:r w:rsidR="0090320B" w:rsidRPr="00FE6DEB">
        <w:rPr>
          <w:rFonts w:ascii="Arial" w:hAnsi="Arial" w:cs="Arial"/>
        </w:rPr>
        <w:t xml:space="preserve"> E COPERTURE ASSICURATIVE</w:t>
      </w:r>
      <w:bookmarkEnd w:id="17"/>
    </w:p>
    <w:p w:rsidR="0090320B" w:rsidRPr="00676660" w:rsidRDefault="0090320B" w:rsidP="008541B6">
      <w:pPr>
        <w:pStyle w:val="Corpotesto"/>
        <w:spacing w:after="0"/>
        <w:jc w:val="both"/>
        <w:rPr>
          <w:rFonts w:ascii="Arial" w:hAnsi="Arial"/>
          <w:color w:val="000000"/>
          <w:sz w:val="20"/>
          <w:szCs w:val="20"/>
        </w:rPr>
      </w:pPr>
      <w:r w:rsidRPr="00676660">
        <w:rPr>
          <w:rFonts w:ascii="Arial" w:hAnsi="Arial"/>
          <w:color w:val="000000"/>
          <w:sz w:val="20"/>
          <w:szCs w:val="20"/>
        </w:rPr>
        <w:t>L’</w:t>
      </w:r>
      <w:r w:rsidR="00572C53" w:rsidRPr="00676660">
        <w:rPr>
          <w:rFonts w:ascii="Arial" w:hAnsi="Arial"/>
          <w:color w:val="000000"/>
          <w:sz w:val="20"/>
          <w:szCs w:val="20"/>
        </w:rPr>
        <w:t>Aggiudicatario</w:t>
      </w:r>
      <w:r w:rsidRPr="00676660">
        <w:rPr>
          <w:rFonts w:ascii="Arial" w:hAnsi="Arial"/>
          <w:color w:val="000000"/>
          <w:sz w:val="20"/>
          <w:szCs w:val="20"/>
        </w:rPr>
        <w:t xml:space="preserve"> risponde di tutti i danni causati, a qualsiasi titolo, nell’esecuzione del rapporto contrattuale:</w:t>
      </w:r>
    </w:p>
    <w:p w:rsidR="0090320B" w:rsidRPr="00676660" w:rsidRDefault="0090320B" w:rsidP="00C34D22">
      <w:pPr>
        <w:pStyle w:val="Corpotesto"/>
        <w:widowControl w:val="0"/>
        <w:numPr>
          <w:ilvl w:val="0"/>
          <w:numId w:val="7"/>
        </w:numPr>
        <w:suppressAutoHyphens w:val="0"/>
        <w:autoSpaceDE w:val="0"/>
        <w:autoSpaceDN w:val="0"/>
        <w:spacing w:after="0"/>
        <w:ind w:left="284" w:hanging="284"/>
        <w:jc w:val="both"/>
        <w:rPr>
          <w:rFonts w:ascii="Arial" w:hAnsi="Arial"/>
          <w:color w:val="000000"/>
          <w:sz w:val="20"/>
          <w:szCs w:val="20"/>
        </w:rPr>
      </w:pPr>
      <w:r w:rsidRPr="00676660">
        <w:rPr>
          <w:rFonts w:ascii="Arial" w:hAnsi="Arial"/>
          <w:color w:val="000000"/>
          <w:sz w:val="20"/>
          <w:szCs w:val="20"/>
        </w:rPr>
        <w:t>a persone o cose alle dipendenze e/o di proprietà della ditta stessa;</w:t>
      </w:r>
    </w:p>
    <w:p w:rsidR="0090320B" w:rsidRPr="00676660" w:rsidRDefault="0090320B" w:rsidP="00C34D22">
      <w:pPr>
        <w:pStyle w:val="Corpotesto"/>
        <w:widowControl w:val="0"/>
        <w:numPr>
          <w:ilvl w:val="0"/>
          <w:numId w:val="7"/>
        </w:numPr>
        <w:suppressAutoHyphens w:val="0"/>
        <w:autoSpaceDE w:val="0"/>
        <w:autoSpaceDN w:val="0"/>
        <w:spacing w:after="0"/>
        <w:ind w:left="284" w:hanging="284"/>
        <w:jc w:val="both"/>
        <w:rPr>
          <w:rFonts w:ascii="Arial" w:hAnsi="Arial"/>
          <w:color w:val="000000"/>
          <w:sz w:val="20"/>
          <w:szCs w:val="20"/>
        </w:rPr>
      </w:pPr>
      <w:r w:rsidRPr="00676660">
        <w:rPr>
          <w:rFonts w:ascii="Arial" w:hAnsi="Arial"/>
          <w:color w:val="000000"/>
          <w:sz w:val="20"/>
          <w:szCs w:val="20"/>
        </w:rPr>
        <w:t>a persone o cose alle dipendenze e/o di proprietà dell’Amministrazione;</w:t>
      </w:r>
    </w:p>
    <w:p w:rsidR="00D76EBE" w:rsidRPr="00676660" w:rsidRDefault="0090320B" w:rsidP="00C34D22">
      <w:pPr>
        <w:pStyle w:val="Corpotesto"/>
        <w:widowControl w:val="0"/>
        <w:numPr>
          <w:ilvl w:val="0"/>
          <w:numId w:val="7"/>
        </w:numPr>
        <w:suppressAutoHyphens w:val="0"/>
        <w:autoSpaceDE w:val="0"/>
        <w:autoSpaceDN w:val="0"/>
        <w:spacing w:after="0"/>
        <w:ind w:left="284" w:hanging="284"/>
        <w:jc w:val="both"/>
        <w:rPr>
          <w:rFonts w:ascii="Arial" w:hAnsi="Arial"/>
          <w:color w:val="000000"/>
          <w:sz w:val="20"/>
          <w:szCs w:val="20"/>
        </w:rPr>
      </w:pPr>
      <w:r w:rsidRPr="00676660">
        <w:rPr>
          <w:rFonts w:ascii="Arial" w:hAnsi="Arial"/>
          <w:color w:val="000000"/>
          <w:sz w:val="20"/>
          <w:szCs w:val="20"/>
        </w:rPr>
        <w:t>a terzi e/o cose di loro proprietà.</w:t>
      </w:r>
    </w:p>
    <w:p w:rsidR="00141C1E" w:rsidRDefault="00141C1E" w:rsidP="008541B6">
      <w:pPr>
        <w:pStyle w:val="Corpotesto"/>
        <w:widowControl w:val="0"/>
        <w:suppressAutoHyphens w:val="0"/>
        <w:autoSpaceDE w:val="0"/>
        <w:autoSpaceDN w:val="0"/>
        <w:spacing w:after="0"/>
        <w:jc w:val="both"/>
        <w:rPr>
          <w:rFonts w:ascii="Arial" w:hAnsi="Arial"/>
          <w:color w:val="000000"/>
          <w:sz w:val="20"/>
          <w:szCs w:val="20"/>
        </w:rPr>
      </w:pPr>
    </w:p>
    <w:p w:rsidR="00134195" w:rsidRPr="00676660" w:rsidRDefault="00134195" w:rsidP="008541B6">
      <w:pPr>
        <w:pStyle w:val="Corpotesto"/>
        <w:widowControl w:val="0"/>
        <w:suppressAutoHyphens w:val="0"/>
        <w:autoSpaceDE w:val="0"/>
        <w:autoSpaceDN w:val="0"/>
        <w:spacing w:after="0"/>
        <w:jc w:val="both"/>
        <w:rPr>
          <w:rFonts w:ascii="Arial" w:hAnsi="Arial"/>
          <w:color w:val="000000"/>
          <w:sz w:val="20"/>
          <w:szCs w:val="20"/>
        </w:rPr>
      </w:pPr>
    </w:p>
    <w:p w:rsidR="00F54128" w:rsidRPr="00FE6DEB" w:rsidRDefault="00FE6DEB" w:rsidP="008541B6">
      <w:pPr>
        <w:pStyle w:val="Titolo1"/>
        <w:numPr>
          <w:ilvl w:val="0"/>
          <w:numId w:val="0"/>
        </w:numPr>
        <w:spacing w:after="120" w:line="240" w:lineRule="auto"/>
        <w:jc w:val="center"/>
        <w:rPr>
          <w:rFonts w:ascii="Arial" w:hAnsi="Arial" w:cs="Arial"/>
        </w:rPr>
      </w:pPr>
      <w:bookmarkStart w:id="18" w:name="_Toc164676785"/>
      <w:r w:rsidRPr="00FE6DEB">
        <w:rPr>
          <w:rFonts w:ascii="Arial" w:hAnsi="Arial" w:cs="Arial"/>
        </w:rPr>
        <w:t>ARTICOLO</w:t>
      </w:r>
      <w:r w:rsidR="00F54128" w:rsidRPr="00FE6DEB">
        <w:rPr>
          <w:rFonts w:ascii="Arial" w:hAnsi="Arial" w:cs="Arial"/>
        </w:rPr>
        <w:t xml:space="preserve"> </w:t>
      </w:r>
      <w:r w:rsidR="00FC3B1A" w:rsidRPr="00FE6DEB">
        <w:rPr>
          <w:rFonts w:ascii="Arial" w:hAnsi="Arial" w:cs="Arial"/>
        </w:rPr>
        <w:t>1</w:t>
      </w:r>
      <w:r w:rsidR="005A7C7A">
        <w:rPr>
          <w:rFonts w:ascii="Arial" w:hAnsi="Arial" w:cs="Arial"/>
        </w:rPr>
        <w:t>7</w:t>
      </w:r>
      <w:r>
        <w:rPr>
          <w:rFonts w:ascii="Arial" w:hAnsi="Arial" w:cs="Arial"/>
        </w:rPr>
        <w:t>.</w:t>
      </w:r>
      <w:r w:rsidR="00F54128" w:rsidRPr="00FE6DEB">
        <w:rPr>
          <w:rFonts w:ascii="Arial" w:hAnsi="Arial" w:cs="Arial"/>
        </w:rPr>
        <w:t xml:space="preserve"> CONTROVERSIE</w:t>
      </w:r>
      <w:bookmarkEnd w:id="18"/>
    </w:p>
    <w:p w:rsidR="00101D30" w:rsidRDefault="00F54128" w:rsidP="008541B6">
      <w:pPr>
        <w:jc w:val="both"/>
        <w:rPr>
          <w:rFonts w:ascii="Arial" w:hAnsi="Arial"/>
          <w:color w:val="000000"/>
          <w:sz w:val="20"/>
          <w:szCs w:val="20"/>
        </w:rPr>
      </w:pPr>
      <w:r w:rsidRPr="00676660">
        <w:rPr>
          <w:rFonts w:ascii="Arial" w:hAnsi="Arial"/>
          <w:color w:val="000000"/>
          <w:sz w:val="20"/>
          <w:szCs w:val="20"/>
        </w:rPr>
        <w:t>Per le controversie relative alla procedura e all'esecuzione del contratto di fornitura, Foro competente è esclusivamente quello di Cagliari.</w:t>
      </w:r>
    </w:p>
    <w:p w:rsidR="00134195" w:rsidRDefault="00134195" w:rsidP="008541B6">
      <w:pPr>
        <w:jc w:val="both"/>
        <w:rPr>
          <w:rFonts w:ascii="Arial" w:hAnsi="Arial"/>
          <w:color w:val="000000"/>
          <w:sz w:val="20"/>
          <w:szCs w:val="20"/>
        </w:rPr>
      </w:pPr>
    </w:p>
    <w:p w:rsidR="00134195" w:rsidRPr="00676660" w:rsidRDefault="00134195" w:rsidP="008541B6">
      <w:pPr>
        <w:jc w:val="both"/>
        <w:rPr>
          <w:rFonts w:ascii="Arial" w:hAnsi="Arial"/>
          <w:color w:val="000000"/>
          <w:sz w:val="20"/>
          <w:szCs w:val="20"/>
        </w:rPr>
      </w:pPr>
    </w:p>
    <w:p w:rsidR="005C6D48" w:rsidRPr="00FE6DEB" w:rsidRDefault="00FC3B1A" w:rsidP="008541B6">
      <w:pPr>
        <w:pStyle w:val="Titolo1"/>
        <w:numPr>
          <w:ilvl w:val="0"/>
          <w:numId w:val="0"/>
        </w:numPr>
        <w:spacing w:after="120" w:line="240" w:lineRule="auto"/>
        <w:jc w:val="center"/>
        <w:rPr>
          <w:rFonts w:ascii="Arial" w:hAnsi="Arial" w:cs="Arial"/>
        </w:rPr>
      </w:pPr>
      <w:bookmarkStart w:id="19" w:name="_Toc164676786"/>
      <w:r w:rsidRPr="00FE6DEB">
        <w:rPr>
          <w:rFonts w:ascii="Arial" w:hAnsi="Arial" w:cs="Arial"/>
        </w:rPr>
        <w:t>ARTICOLO 1</w:t>
      </w:r>
      <w:r w:rsidR="005A7C7A">
        <w:rPr>
          <w:rFonts w:ascii="Arial" w:hAnsi="Arial" w:cs="Arial"/>
        </w:rPr>
        <w:t>8</w:t>
      </w:r>
      <w:r w:rsidRPr="00FE6DEB">
        <w:rPr>
          <w:rFonts w:ascii="Arial" w:hAnsi="Arial" w:cs="Arial"/>
        </w:rPr>
        <w:t>. RISERVATEZZA</w:t>
      </w:r>
      <w:bookmarkEnd w:id="19"/>
    </w:p>
    <w:p w:rsidR="00E410F0" w:rsidRDefault="004C1730" w:rsidP="00E410F0">
      <w:pPr>
        <w:autoSpaceDE w:val="0"/>
        <w:autoSpaceDN w:val="0"/>
        <w:spacing w:after="120"/>
        <w:jc w:val="both"/>
        <w:rPr>
          <w:rFonts w:ascii="Arial" w:hAnsi="Arial"/>
          <w:color w:val="000000"/>
          <w:sz w:val="20"/>
          <w:szCs w:val="20"/>
        </w:rPr>
      </w:pPr>
      <w:r w:rsidRPr="00676660">
        <w:rPr>
          <w:rFonts w:ascii="Arial" w:hAnsi="Arial"/>
          <w:color w:val="000000"/>
          <w:sz w:val="20"/>
          <w:szCs w:val="20"/>
        </w:rPr>
        <w:t>L’</w:t>
      </w:r>
      <w:r w:rsidR="00572C53" w:rsidRPr="00676660">
        <w:rPr>
          <w:rFonts w:ascii="Arial" w:hAnsi="Arial"/>
          <w:color w:val="000000"/>
          <w:sz w:val="20"/>
          <w:szCs w:val="20"/>
        </w:rPr>
        <w:t>Aggiudicatario</w:t>
      </w:r>
      <w:r w:rsidRPr="00676660">
        <w:rPr>
          <w:rFonts w:ascii="Arial" w:hAnsi="Arial"/>
          <w:color w:val="000000"/>
          <w:sz w:val="20"/>
          <w:szCs w:val="20"/>
        </w:rPr>
        <w:t xml:space="preserve"> si impegna a garantire nei confronti della Amministrazione il riserbo su tutte le informazioni ricevute da quest’ultima, a non divulgarle a terzi se non dietro esplicita autorizzazione della medesima Amministrazione e a utilizzarle esclusivamente nell’ambito dell’attività oggetto del presente affidamento.</w:t>
      </w:r>
    </w:p>
    <w:p w:rsidR="004C1730" w:rsidRPr="00676660" w:rsidRDefault="004C1730" w:rsidP="00E410F0">
      <w:pPr>
        <w:autoSpaceDE w:val="0"/>
        <w:autoSpaceDN w:val="0"/>
        <w:spacing w:after="120"/>
        <w:jc w:val="both"/>
        <w:rPr>
          <w:rFonts w:ascii="Arial" w:hAnsi="Arial"/>
          <w:color w:val="000000"/>
          <w:sz w:val="20"/>
          <w:szCs w:val="20"/>
        </w:rPr>
      </w:pPr>
      <w:r w:rsidRPr="00676660">
        <w:rPr>
          <w:rFonts w:ascii="Arial" w:hAnsi="Arial"/>
          <w:color w:val="000000"/>
          <w:sz w:val="20"/>
          <w:szCs w:val="20"/>
        </w:rPr>
        <w:t>Pertanto</w:t>
      </w:r>
      <w:r w:rsidR="00E410F0">
        <w:rPr>
          <w:rFonts w:ascii="Arial" w:hAnsi="Arial"/>
          <w:color w:val="000000"/>
          <w:sz w:val="20"/>
          <w:szCs w:val="20"/>
        </w:rPr>
        <w:t>,</w:t>
      </w:r>
      <w:r w:rsidRPr="00676660">
        <w:rPr>
          <w:rFonts w:ascii="Arial" w:hAnsi="Arial"/>
          <w:color w:val="000000"/>
          <w:sz w:val="20"/>
          <w:szCs w:val="20"/>
        </w:rPr>
        <w:t xml:space="preserve"> l’</w:t>
      </w:r>
      <w:r w:rsidR="00572C53" w:rsidRPr="00676660">
        <w:rPr>
          <w:rFonts w:ascii="Arial" w:hAnsi="Arial"/>
          <w:color w:val="000000"/>
          <w:sz w:val="20"/>
          <w:szCs w:val="20"/>
        </w:rPr>
        <w:t>Aggiudicatario</w:t>
      </w:r>
      <w:r w:rsidRPr="00676660">
        <w:rPr>
          <w:rFonts w:ascii="Arial" w:hAnsi="Arial"/>
          <w:color w:val="000000"/>
          <w:sz w:val="20"/>
          <w:szCs w:val="20"/>
        </w:rPr>
        <w:t xml:space="preserve"> assumerà l’obbligo di mantenere riservati i dati e le informazioni, ivi comprese quelle che transitano per le apparecchiature di elaborazione dati, di cui venga in possesso e comunque, a conoscenza, all’esecuzione del contratto e di non divulgarli in alcun modo e in qualsiasi forma e di non farne oggetto di utilizzazione a qualsiasi titolo per scopi diversi da quelli strettamente necessari all’esecuzione del medesimo contratto. </w:t>
      </w:r>
    </w:p>
    <w:p w:rsidR="00CD76CA" w:rsidRPr="00676660" w:rsidRDefault="00B95262" w:rsidP="00E410F0">
      <w:pPr>
        <w:autoSpaceDE w:val="0"/>
        <w:autoSpaceDN w:val="0"/>
        <w:spacing w:after="120"/>
        <w:jc w:val="both"/>
        <w:rPr>
          <w:rFonts w:ascii="Arial" w:hAnsi="Arial"/>
          <w:color w:val="000000"/>
          <w:sz w:val="20"/>
          <w:szCs w:val="20"/>
        </w:rPr>
      </w:pPr>
      <w:r w:rsidRPr="00676660">
        <w:rPr>
          <w:rFonts w:ascii="Arial" w:hAnsi="Arial"/>
          <w:color w:val="000000"/>
          <w:sz w:val="20"/>
          <w:szCs w:val="20"/>
        </w:rPr>
        <w:t>L’ob</w:t>
      </w:r>
      <w:r w:rsidR="00CD76CA" w:rsidRPr="00676660">
        <w:rPr>
          <w:rFonts w:ascii="Arial" w:hAnsi="Arial"/>
          <w:color w:val="000000"/>
          <w:sz w:val="20"/>
          <w:szCs w:val="20"/>
        </w:rPr>
        <w:t>bligo</w:t>
      </w:r>
      <w:r w:rsidRPr="00676660">
        <w:rPr>
          <w:rFonts w:ascii="Arial" w:hAnsi="Arial"/>
          <w:color w:val="000000"/>
          <w:sz w:val="20"/>
          <w:szCs w:val="20"/>
        </w:rPr>
        <w:t xml:space="preserve"> sussiste, altresì, relativamente a tutta la documentazione originaria o predisposta in esecuzione del contratto; tale obbligo, tuttavia, non sussiste per i dati:</w:t>
      </w:r>
    </w:p>
    <w:p w:rsidR="00CD76CA" w:rsidRPr="00676660" w:rsidRDefault="00B95262" w:rsidP="00C34D22">
      <w:pPr>
        <w:numPr>
          <w:ilvl w:val="0"/>
          <w:numId w:val="7"/>
        </w:numPr>
        <w:autoSpaceDE w:val="0"/>
        <w:autoSpaceDN w:val="0"/>
        <w:ind w:left="284" w:hanging="284"/>
        <w:jc w:val="both"/>
        <w:rPr>
          <w:rFonts w:ascii="Arial" w:hAnsi="Arial"/>
          <w:color w:val="000000"/>
          <w:sz w:val="20"/>
          <w:szCs w:val="20"/>
        </w:rPr>
      </w:pPr>
      <w:r w:rsidRPr="00676660">
        <w:rPr>
          <w:rFonts w:ascii="Arial" w:hAnsi="Arial"/>
          <w:color w:val="000000"/>
          <w:sz w:val="20"/>
          <w:szCs w:val="20"/>
        </w:rPr>
        <w:t>che siano o divengano di pubblico dominio senza che l’</w:t>
      </w:r>
      <w:r w:rsidR="00572C53" w:rsidRPr="00676660">
        <w:rPr>
          <w:rFonts w:ascii="Arial" w:hAnsi="Arial"/>
          <w:color w:val="000000"/>
          <w:sz w:val="20"/>
          <w:szCs w:val="20"/>
        </w:rPr>
        <w:t>Aggiudicatario</w:t>
      </w:r>
      <w:r w:rsidRPr="00676660">
        <w:rPr>
          <w:rFonts w:ascii="Arial" w:hAnsi="Arial"/>
          <w:color w:val="000000"/>
          <w:sz w:val="20"/>
          <w:szCs w:val="20"/>
        </w:rPr>
        <w:t xml:space="preserve"> sia venuto meno al suo obbligo di riservatezza e sempre che l’</w:t>
      </w:r>
      <w:r w:rsidR="00572C53" w:rsidRPr="00676660">
        <w:rPr>
          <w:rFonts w:ascii="Arial" w:hAnsi="Arial"/>
          <w:color w:val="000000"/>
          <w:sz w:val="20"/>
          <w:szCs w:val="20"/>
        </w:rPr>
        <w:t>Aggiudicatario</w:t>
      </w:r>
      <w:r w:rsidRPr="00676660">
        <w:rPr>
          <w:rFonts w:ascii="Arial" w:hAnsi="Arial"/>
          <w:color w:val="000000"/>
          <w:sz w:val="20"/>
          <w:szCs w:val="20"/>
        </w:rPr>
        <w:t xml:space="preserve"> abbia dimostrato di aver posto in essere tempestivamente tutte le cautele necessarie a garantire la riservatezza dei propri dipendenti e collaboratori; </w:t>
      </w:r>
    </w:p>
    <w:p w:rsidR="00B95262" w:rsidRPr="00676660" w:rsidRDefault="00B95262" w:rsidP="00C34D22">
      <w:pPr>
        <w:numPr>
          <w:ilvl w:val="0"/>
          <w:numId w:val="7"/>
        </w:numPr>
        <w:autoSpaceDE w:val="0"/>
        <w:autoSpaceDN w:val="0"/>
        <w:ind w:left="284" w:hanging="284"/>
        <w:jc w:val="both"/>
        <w:rPr>
          <w:rFonts w:ascii="Arial" w:hAnsi="Arial"/>
          <w:color w:val="000000"/>
          <w:sz w:val="20"/>
          <w:szCs w:val="20"/>
        </w:rPr>
      </w:pPr>
      <w:r w:rsidRPr="00676660">
        <w:rPr>
          <w:rFonts w:ascii="Arial" w:hAnsi="Arial"/>
          <w:color w:val="000000"/>
          <w:sz w:val="20"/>
          <w:szCs w:val="20"/>
        </w:rPr>
        <w:t>che l’Amministrazione abbia espressamente autorizzato l’</w:t>
      </w:r>
      <w:r w:rsidR="00572C53" w:rsidRPr="00676660">
        <w:rPr>
          <w:rFonts w:ascii="Arial" w:hAnsi="Arial"/>
          <w:color w:val="000000"/>
          <w:sz w:val="20"/>
          <w:szCs w:val="20"/>
        </w:rPr>
        <w:t>Aggiudicatario</w:t>
      </w:r>
      <w:r w:rsidRPr="00676660">
        <w:rPr>
          <w:rFonts w:ascii="Arial" w:hAnsi="Arial"/>
          <w:color w:val="000000"/>
          <w:sz w:val="20"/>
          <w:szCs w:val="20"/>
        </w:rPr>
        <w:t xml:space="preserve"> a divulgare a specifici soggetti. pertanto, l’</w:t>
      </w:r>
      <w:r w:rsidR="00572C53" w:rsidRPr="00676660">
        <w:rPr>
          <w:rFonts w:ascii="Arial" w:hAnsi="Arial"/>
          <w:color w:val="000000"/>
          <w:sz w:val="20"/>
          <w:szCs w:val="20"/>
        </w:rPr>
        <w:t>Aggiudicatario</w:t>
      </w:r>
      <w:r w:rsidRPr="00676660">
        <w:rPr>
          <w:rFonts w:ascii="Arial" w:hAnsi="Arial"/>
          <w:color w:val="000000"/>
          <w:sz w:val="20"/>
          <w:szCs w:val="20"/>
        </w:rPr>
        <w:t xml:space="preserve"> deve imporre l’obbligo di riservatezza a tutte le persone che per ragioni del loro ufficio verranno a conoscenza delle informazioni riservate, tale obbligo di riservatezza permarrà per un periodo di cinque anni successivi alla scadenza del contratto o alla sua eventuale risoluzione anticipata.</w:t>
      </w:r>
    </w:p>
    <w:p w:rsidR="0009753E" w:rsidRDefault="0009753E" w:rsidP="00E410F0">
      <w:pPr>
        <w:autoSpaceDE w:val="0"/>
        <w:autoSpaceDN w:val="0"/>
        <w:ind w:left="284" w:hanging="284"/>
        <w:jc w:val="both"/>
        <w:rPr>
          <w:rFonts w:ascii="Arial" w:hAnsi="Arial"/>
          <w:color w:val="000000"/>
          <w:sz w:val="20"/>
          <w:szCs w:val="20"/>
        </w:rPr>
      </w:pPr>
    </w:p>
    <w:p w:rsidR="00CD76CA" w:rsidRDefault="00CD76CA" w:rsidP="0009753E">
      <w:pPr>
        <w:autoSpaceDE w:val="0"/>
        <w:autoSpaceDN w:val="0"/>
        <w:jc w:val="both"/>
        <w:rPr>
          <w:rFonts w:ascii="Arial" w:hAnsi="Arial"/>
          <w:color w:val="000000"/>
          <w:sz w:val="20"/>
          <w:szCs w:val="20"/>
        </w:rPr>
      </w:pPr>
      <w:r w:rsidRPr="00676660">
        <w:rPr>
          <w:rFonts w:ascii="Arial" w:hAnsi="Arial"/>
          <w:color w:val="000000"/>
          <w:sz w:val="20"/>
          <w:szCs w:val="20"/>
        </w:rPr>
        <w:t>L’</w:t>
      </w:r>
      <w:r w:rsidR="00572C53" w:rsidRPr="00676660">
        <w:rPr>
          <w:rFonts w:ascii="Arial" w:hAnsi="Arial"/>
          <w:color w:val="000000"/>
          <w:sz w:val="20"/>
          <w:szCs w:val="20"/>
        </w:rPr>
        <w:t>Aggiudicatario</w:t>
      </w:r>
      <w:r w:rsidRPr="00676660">
        <w:rPr>
          <w:rFonts w:ascii="Arial" w:hAnsi="Arial"/>
          <w:color w:val="000000"/>
          <w:sz w:val="20"/>
          <w:szCs w:val="20"/>
        </w:rPr>
        <w:t xml:space="preserve"> si impegna, altresì, a rispettare quanto previsto dalla normativa vigente e dai relativi regolamenti di attuazione in materia di riservatezza. In caso di inosservanza degli obblighi di riservatezza, l’Amministrazione ha facoltà di dichiarare risolto di diritto il contratto, fermo restando che l’</w:t>
      </w:r>
      <w:r w:rsidR="00572C53" w:rsidRPr="00676660">
        <w:rPr>
          <w:rFonts w:ascii="Arial" w:hAnsi="Arial"/>
          <w:color w:val="000000"/>
          <w:sz w:val="20"/>
          <w:szCs w:val="20"/>
        </w:rPr>
        <w:t>Aggiudicatario</w:t>
      </w:r>
      <w:r w:rsidRPr="00676660">
        <w:rPr>
          <w:rFonts w:ascii="Arial" w:hAnsi="Arial"/>
          <w:color w:val="000000"/>
          <w:sz w:val="20"/>
          <w:szCs w:val="20"/>
        </w:rPr>
        <w:t xml:space="preserve"> è tenuto a risarcire tutti i danni che ne dovessero derivare all’Amministrazione.</w:t>
      </w:r>
    </w:p>
    <w:p w:rsidR="0009753E" w:rsidRPr="00676660" w:rsidRDefault="0009753E" w:rsidP="0009753E">
      <w:pPr>
        <w:autoSpaceDE w:val="0"/>
        <w:autoSpaceDN w:val="0"/>
        <w:jc w:val="both"/>
        <w:rPr>
          <w:rFonts w:ascii="Arial" w:hAnsi="Arial"/>
          <w:color w:val="000000"/>
          <w:sz w:val="20"/>
          <w:szCs w:val="20"/>
        </w:rPr>
      </w:pPr>
    </w:p>
    <w:p w:rsidR="005C6D48" w:rsidRPr="00676660" w:rsidRDefault="005C6D48" w:rsidP="008541B6">
      <w:pPr>
        <w:autoSpaceDE w:val="0"/>
        <w:autoSpaceDN w:val="0"/>
        <w:jc w:val="both"/>
        <w:rPr>
          <w:rFonts w:ascii="Arial" w:hAnsi="Arial"/>
          <w:color w:val="000000"/>
          <w:sz w:val="20"/>
          <w:szCs w:val="20"/>
        </w:rPr>
      </w:pPr>
      <w:r w:rsidRPr="00676660">
        <w:rPr>
          <w:rFonts w:ascii="Arial" w:hAnsi="Arial"/>
          <w:color w:val="000000"/>
          <w:sz w:val="20"/>
          <w:szCs w:val="20"/>
        </w:rPr>
        <w:t xml:space="preserve">I dati raccolti sono trattati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w:t>
      </w:r>
      <w:proofErr w:type="spellStart"/>
      <w:r w:rsidRPr="00676660">
        <w:rPr>
          <w:rFonts w:ascii="Arial" w:hAnsi="Arial"/>
          <w:color w:val="000000"/>
          <w:sz w:val="20"/>
          <w:szCs w:val="20"/>
        </w:rPr>
        <w:t>ss</w:t>
      </w:r>
      <w:proofErr w:type="spellEnd"/>
      <w:r w:rsidRPr="00676660">
        <w:rPr>
          <w:rFonts w:ascii="Arial" w:hAnsi="Arial"/>
          <w:color w:val="000000"/>
          <w:sz w:val="20"/>
          <w:szCs w:val="20"/>
        </w:rPr>
        <w:t xml:space="preserve"> mm e ii, del decreto della Presidenza del Consiglio dei Ministri n. 148/21 e dei relativi atti di attuazione. </w:t>
      </w:r>
    </w:p>
    <w:p w:rsidR="009835E5" w:rsidRDefault="009835E5" w:rsidP="008541B6">
      <w:pPr>
        <w:autoSpaceDE w:val="0"/>
        <w:autoSpaceDN w:val="0"/>
        <w:jc w:val="both"/>
        <w:rPr>
          <w:rFonts w:ascii="Arial" w:hAnsi="Arial"/>
          <w:color w:val="000000"/>
          <w:sz w:val="20"/>
          <w:szCs w:val="20"/>
        </w:rPr>
      </w:pPr>
    </w:p>
    <w:p w:rsidR="0009753E" w:rsidRPr="00676660" w:rsidRDefault="0009753E" w:rsidP="008541B6">
      <w:pPr>
        <w:autoSpaceDE w:val="0"/>
        <w:autoSpaceDN w:val="0"/>
        <w:jc w:val="both"/>
        <w:rPr>
          <w:rFonts w:ascii="Arial" w:hAnsi="Arial"/>
          <w:color w:val="000000"/>
          <w:sz w:val="20"/>
          <w:szCs w:val="20"/>
        </w:rPr>
      </w:pPr>
    </w:p>
    <w:p w:rsidR="00380196" w:rsidRPr="00FE6DEB" w:rsidRDefault="004242F1" w:rsidP="008541B6">
      <w:pPr>
        <w:pStyle w:val="Titolo1"/>
        <w:numPr>
          <w:ilvl w:val="0"/>
          <w:numId w:val="0"/>
        </w:numPr>
        <w:spacing w:after="120" w:line="240" w:lineRule="auto"/>
        <w:jc w:val="center"/>
        <w:rPr>
          <w:rFonts w:ascii="Arial" w:hAnsi="Arial" w:cs="Arial"/>
        </w:rPr>
      </w:pPr>
      <w:bookmarkStart w:id="20" w:name="_Toc164676787"/>
      <w:r w:rsidRPr="00FE6DEB">
        <w:rPr>
          <w:rFonts w:ascii="Arial" w:hAnsi="Arial" w:cs="Arial"/>
        </w:rPr>
        <w:lastRenderedPageBreak/>
        <w:t>ARTICOLO 1</w:t>
      </w:r>
      <w:r w:rsidR="005A7C7A">
        <w:rPr>
          <w:rFonts w:ascii="Arial" w:hAnsi="Arial" w:cs="Arial"/>
        </w:rPr>
        <w:t>9</w:t>
      </w:r>
      <w:r w:rsidRPr="00FE6DEB">
        <w:rPr>
          <w:rFonts w:ascii="Arial" w:hAnsi="Arial" w:cs="Arial"/>
        </w:rPr>
        <w:t>. INFORMATIVA SUL TRATTAMENTO DEI DATI PERSONALI</w:t>
      </w:r>
      <w:bookmarkEnd w:id="20"/>
    </w:p>
    <w:p w:rsidR="0049070D" w:rsidRPr="0049070D" w:rsidRDefault="0049070D" w:rsidP="0049070D">
      <w:pPr>
        <w:spacing w:before="60" w:after="60"/>
        <w:rPr>
          <w:rFonts w:ascii="Arial" w:hAnsi="Arial"/>
          <w:sz w:val="20"/>
          <w:szCs w:val="20"/>
          <w:lang w:eastAsia="it-IT"/>
        </w:rPr>
      </w:pPr>
      <w:r w:rsidRPr="0049070D">
        <w:rPr>
          <w:rFonts w:ascii="Arial" w:hAnsi="Arial"/>
          <w:sz w:val="20"/>
          <w:szCs w:val="20"/>
          <w:lang w:eastAsia="it-IT"/>
        </w:rPr>
        <w:t>I dati raccolti sono trattati e conservati ai sensi del Regolamento UE n. 2016/679 relativo alla protezione delle persone fisiche con riguardo al trattamento dei dati personali, nonché alla libera circolazione di tali dati, del decreto legislativo 30 giugno 2003, n.196 recante il “</w:t>
      </w:r>
      <w:r w:rsidRPr="0049070D">
        <w:rPr>
          <w:rFonts w:ascii="Arial" w:hAnsi="Arial"/>
          <w:i/>
          <w:sz w:val="20"/>
          <w:szCs w:val="20"/>
          <w:lang w:eastAsia="it-IT"/>
        </w:rPr>
        <w:t>Codice in materia di protezione dei dati personali</w:t>
      </w:r>
      <w:r w:rsidRPr="0049070D">
        <w:rPr>
          <w:rFonts w:ascii="Arial" w:hAnsi="Arial"/>
          <w:sz w:val="20"/>
          <w:szCs w:val="20"/>
          <w:lang w:eastAsia="it-IT"/>
        </w:rPr>
        <w:t xml:space="preserve">” e </w:t>
      </w:r>
      <w:proofErr w:type="spellStart"/>
      <w:r w:rsidRPr="0049070D">
        <w:rPr>
          <w:rFonts w:ascii="Arial" w:hAnsi="Arial"/>
          <w:sz w:val="20"/>
          <w:szCs w:val="20"/>
          <w:lang w:eastAsia="it-IT"/>
        </w:rPr>
        <w:t>ss.mm.ii</w:t>
      </w:r>
      <w:proofErr w:type="spellEnd"/>
      <w:r w:rsidRPr="0049070D">
        <w:rPr>
          <w:rFonts w:ascii="Arial" w:hAnsi="Arial"/>
          <w:sz w:val="20"/>
          <w:szCs w:val="20"/>
          <w:lang w:eastAsia="it-IT"/>
        </w:rPr>
        <w:t>., del decreto della Presidenza del Consiglio dei Ministri n. 148/21 e dei relativi atti di attuazione. In particolare si forniscono le seguenti informazioni sul trattamento dei dati personali.</w:t>
      </w:r>
    </w:p>
    <w:p w:rsidR="0049070D" w:rsidRPr="0049070D" w:rsidRDefault="0049070D" w:rsidP="0049070D">
      <w:pPr>
        <w:pStyle w:val="usoboll1"/>
        <w:spacing w:before="60" w:after="60" w:line="240" w:lineRule="auto"/>
        <w:rPr>
          <w:rFonts w:ascii="Arial" w:hAnsi="Arial" w:cs="Arial"/>
          <w:sz w:val="20"/>
        </w:rPr>
      </w:pPr>
      <w:r w:rsidRPr="0049070D">
        <w:rPr>
          <w:rFonts w:ascii="Arial" w:hAnsi="Arial" w:cs="Arial"/>
          <w:b/>
          <w:bCs/>
          <w:sz w:val="20"/>
          <w:u w:val="single"/>
        </w:rPr>
        <w:t>Finalità del trattamento</w:t>
      </w:r>
    </w:p>
    <w:p w:rsidR="0049070D" w:rsidRPr="0049070D" w:rsidRDefault="0049070D" w:rsidP="0049070D">
      <w:pPr>
        <w:pStyle w:val="usoboll1"/>
        <w:numPr>
          <w:ilvl w:val="0"/>
          <w:numId w:val="16"/>
        </w:numPr>
        <w:spacing w:before="60" w:after="60" w:line="240" w:lineRule="auto"/>
        <w:rPr>
          <w:rFonts w:ascii="Arial" w:hAnsi="Arial" w:cs="Arial"/>
          <w:sz w:val="20"/>
        </w:rPr>
      </w:pPr>
      <w:r w:rsidRPr="0049070D">
        <w:rPr>
          <w:rFonts w:ascii="Arial" w:hAnsi="Arial" w:cs="Arial"/>
          <w:sz w:val="20"/>
        </w:rPr>
        <w:t>I dati forniti dai concorrenti vengono raccolti e trattati dall’Amministrazione per verificare la sussistenza dei requisiti richiesti dalla legge ai fini della partecipazione alla gara e, in particolare, ai fini della verifica delle capacità amministrative e tecnico-economiche di tali soggetti, nonché ai fini dell’aggiudicazione, in adempimento di precisi obblighi di legge derivanti dalla normativa in materia di appalti e contrattualistica pubblica.</w:t>
      </w:r>
    </w:p>
    <w:p w:rsidR="0049070D" w:rsidRPr="0049070D" w:rsidRDefault="0049070D" w:rsidP="0049070D">
      <w:pPr>
        <w:pStyle w:val="usoboll1"/>
        <w:numPr>
          <w:ilvl w:val="0"/>
          <w:numId w:val="16"/>
        </w:numPr>
        <w:spacing w:before="60" w:after="60" w:line="240" w:lineRule="auto"/>
        <w:rPr>
          <w:rFonts w:ascii="Arial" w:hAnsi="Arial" w:cs="Arial"/>
          <w:sz w:val="20"/>
        </w:rPr>
      </w:pPr>
      <w:r w:rsidRPr="0049070D">
        <w:rPr>
          <w:rFonts w:ascii="Arial" w:hAnsi="Arial" w:cs="Arial"/>
          <w:sz w:val="20"/>
        </w:rPr>
        <w:t>I dati forniti dal concorrente aggiudicatario vengono acquisiti dall’Amministrazione ai fini della stipula del Contratto, per l’adempimento degli obblighi legali ad esso connessi, oltre che per la gestione ed esecuzione economica ed amministrativa della Convenzione stessa.</w:t>
      </w:r>
    </w:p>
    <w:p w:rsidR="0049070D" w:rsidRPr="0049070D" w:rsidRDefault="0049070D" w:rsidP="0049070D">
      <w:pPr>
        <w:pStyle w:val="usoboll1"/>
        <w:numPr>
          <w:ilvl w:val="0"/>
          <w:numId w:val="16"/>
        </w:numPr>
        <w:spacing w:before="60" w:after="120" w:line="240" w:lineRule="auto"/>
        <w:ind w:left="357" w:hanging="357"/>
        <w:rPr>
          <w:rFonts w:ascii="Arial" w:hAnsi="Arial" w:cs="Arial"/>
          <w:sz w:val="20"/>
          <w:u w:val="single"/>
        </w:rPr>
      </w:pPr>
      <w:r w:rsidRPr="0049070D">
        <w:rPr>
          <w:rFonts w:ascii="Arial" w:hAnsi="Arial" w:cs="Arial"/>
          <w:sz w:val="20"/>
        </w:rPr>
        <w:t>Tutti i dati acquisiti dall’Amministrazione potranno essere trattati anche per fini di studio e statistici nel rispetto e delle norme previste dal Regolamento UE.</w:t>
      </w:r>
    </w:p>
    <w:p w:rsidR="0049070D" w:rsidRPr="0049070D" w:rsidRDefault="0049070D" w:rsidP="0049070D">
      <w:pPr>
        <w:pStyle w:val="usoboll1"/>
        <w:spacing w:before="60" w:after="60" w:line="240" w:lineRule="auto"/>
        <w:rPr>
          <w:rFonts w:ascii="Arial" w:hAnsi="Arial" w:cs="Arial"/>
          <w:sz w:val="20"/>
        </w:rPr>
      </w:pPr>
      <w:r w:rsidRPr="0049070D">
        <w:rPr>
          <w:rFonts w:ascii="Arial" w:hAnsi="Arial" w:cs="Arial"/>
          <w:b/>
          <w:bCs/>
          <w:sz w:val="20"/>
          <w:u w:val="single"/>
        </w:rPr>
        <w:t>Base giuridica e natura del conferimento</w:t>
      </w:r>
    </w:p>
    <w:p w:rsidR="0049070D" w:rsidRPr="0049070D" w:rsidRDefault="0049070D" w:rsidP="0049070D">
      <w:pPr>
        <w:widowControl w:val="0"/>
        <w:spacing w:before="60" w:after="120"/>
        <w:rPr>
          <w:rFonts w:ascii="Arial" w:hAnsi="Arial"/>
          <w:sz w:val="20"/>
          <w:szCs w:val="20"/>
        </w:rPr>
      </w:pPr>
      <w:r w:rsidRPr="0049070D">
        <w:rPr>
          <w:rFonts w:ascii="Arial" w:hAnsi="Arial"/>
          <w:sz w:val="20"/>
          <w:szCs w:val="20"/>
        </w:rPr>
        <w:t>Il Concorrente è tenuto a fornire i dati all’Amministrazione, in ragione degli obblighi legali derivanti dalla normativa in materia di appalti e contrattualistica pubblica. Il rifiuto di fornire i dati richiesti dall’Amministrazione potrebbe determinare, a seconda dei casi, l’impossibilità di ammettere il concorrente alla partecipazione alla gara o la sua esclusione da questa o la decadenza dall'aggiudicazione, nonché l’impossibilità di stipulare il contratto.</w:t>
      </w:r>
    </w:p>
    <w:p w:rsidR="0049070D" w:rsidRPr="0049070D" w:rsidRDefault="0049070D" w:rsidP="0049070D">
      <w:pPr>
        <w:pStyle w:val="usoboll1"/>
        <w:spacing w:before="60" w:after="60" w:line="240" w:lineRule="auto"/>
        <w:rPr>
          <w:rFonts w:ascii="Arial" w:hAnsi="Arial" w:cs="Arial"/>
          <w:b/>
          <w:bCs/>
          <w:sz w:val="20"/>
          <w:u w:val="single"/>
        </w:rPr>
      </w:pPr>
      <w:r w:rsidRPr="0049070D">
        <w:rPr>
          <w:rFonts w:ascii="Arial" w:hAnsi="Arial" w:cs="Arial"/>
          <w:b/>
          <w:bCs/>
          <w:sz w:val="20"/>
          <w:u w:val="single"/>
        </w:rPr>
        <w:t>Natura dei dati trattati</w:t>
      </w:r>
    </w:p>
    <w:p w:rsidR="0049070D" w:rsidRPr="0049070D" w:rsidRDefault="0049070D" w:rsidP="0049070D">
      <w:pPr>
        <w:pStyle w:val="usoboll1"/>
        <w:spacing w:before="60" w:after="120" w:line="240" w:lineRule="auto"/>
        <w:rPr>
          <w:rFonts w:ascii="Arial" w:hAnsi="Arial" w:cs="Arial"/>
          <w:sz w:val="20"/>
          <w:lang w:eastAsia="en-US"/>
        </w:rPr>
      </w:pPr>
      <w:r w:rsidRPr="0049070D">
        <w:rPr>
          <w:rFonts w:ascii="Arial" w:hAnsi="Arial" w:cs="Arial"/>
          <w:sz w:val="20"/>
          <w:lang w:eastAsia="en-US"/>
        </w:rPr>
        <w:t>I dati oggetto di trattamento per le finalità sopra specificate, sono della seguente natura: i) dati personali comuni (es. anagrafici e di contatto); ii) dati relativi a condanne penali e a reati (cd. “</w:t>
      </w:r>
      <w:r w:rsidRPr="0049070D">
        <w:rPr>
          <w:rFonts w:ascii="Arial" w:hAnsi="Arial" w:cs="Arial"/>
          <w:i/>
          <w:sz w:val="20"/>
          <w:lang w:eastAsia="en-US"/>
        </w:rPr>
        <w:t>giudiziari</w:t>
      </w:r>
      <w:r w:rsidRPr="0049070D">
        <w:rPr>
          <w:rFonts w:ascii="Arial" w:hAnsi="Arial" w:cs="Arial"/>
          <w:sz w:val="20"/>
          <w:lang w:eastAsia="en-US"/>
        </w:rPr>
        <w:t>”)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w:t>
      </w:r>
      <w:r w:rsidRPr="0049070D">
        <w:rPr>
          <w:rFonts w:ascii="Arial" w:hAnsi="Arial" w:cs="Arial"/>
          <w:i/>
          <w:sz w:val="20"/>
          <w:lang w:eastAsia="en-US"/>
        </w:rPr>
        <w:t>sensibili</w:t>
      </w:r>
      <w:r w:rsidRPr="0049070D">
        <w:rPr>
          <w:rFonts w:ascii="Arial" w:hAnsi="Arial" w:cs="Arial"/>
          <w:sz w:val="20"/>
          <w:lang w:eastAsia="en-US"/>
        </w:rPr>
        <w:t xml:space="preserve">”), ai sensi, di cui all’art. 9 Regolamento UE. </w:t>
      </w:r>
    </w:p>
    <w:p w:rsidR="0049070D" w:rsidRPr="0049070D" w:rsidRDefault="0049070D" w:rsidP="0049070D">
      <w:pPr>
        <w:pStyle w:val="usoboll1"/>
        <w:spacing w:before="60" w:after="60" w:line="240" w:lineRule="auto"/>
        <w:rPr>
          <w:rFonts w:ascii="Arial" w:hAnsi="Arial" w:cs="Arial"/>
          <w:sz w:val="20"/>
        </w:rPr>
      </w:pPr>
      <w:r w:rsidRPr="0049070D">
        <w:rPr>
          <w:rFonts w:ascii="Arial" w:hAnsi="Arial" w:cs="Arial"/>
          <w:b/>
          <w:bCs/>
          <w:sz w:val="20"/>
          <w:u w:val="single"/>
        </w:rPr>
        <w:t>Modalità del trattamento dei dati</w:t>
      </w:r>
    </w:p>
    <w:p w:rsidR="0049070D" w:rsidRPr="0049070D" w:rsidRDefault="0049070D" w:rsidP="0049070D">
      <w:pPr>
        <w:pStyle w:val="usoboll1"/>
        <w:spacing w:before="60" w:after="120" w:line="240" w:lineRule="auto"/>
        <w:rPr>
          <w:rFonts w:ascii="Arial" w:hAnsi="Arial" w:cs="Arial"/>
          <w:sz w:val="20"/>
          <w:u w:val="single"/>
        </w:rPr>
      </w:pPr>
      <w:r w:rsidRPr="0049070D">
        <w:rPr>
          <w:rFonts w:ascii="Arial" w:hAnsi="Arial" w:cs="Arial"/>
          <w:sz w:val="20"/>
        </w:rPr>
        <w:t>Il trattamento dei dati verrà effettuato dall’Amministrazione in modo da garantirne la sicurezza e la riservatezza necessarie e potrà essere attuato mediante strumenti manuali, cartacei, informatici e telematici idonei a trattare i dati nel rispetto delle misure di sicurezza previste dal Regolamento UE.</w:t>
      </w:r>
    </w:p>
    <w:p w:rsidR="0049070D" w:rsidRPr="0049070D" w:rsidRDefault="0049070D" w:rsidP="0049070D">
      <w:pPr>
        <w:pStyle w:val="usoboll1"/>
        <w:spacing w:before="60" w:after="60" w:line="240" w:lineRule="auto"/>
        <w:rPr>
          <w:rFonts w:ascii="Arial" w:hAnsi="Arial" w:cs="Arial"/>
          <w:sz w:val="20"/>
        </w:rPr>
      </w:pPr>
      <w:r w:rsidRPr="0049070D">
        <w:rPr>
          <w:rFonts w:ascii="Arial" w:hAnsi="Arial" w:cs="Arial"/>
          <w:b/>
          <w:bCs/>
          <w:sz w:val="20"/>
          <w:u w:val="single"/>
        </w:rPr>
        <w:t>Ambito di comunicazione e di diffusione dei dati</w:t>
      </w:r>
    </w:p>
    <w:p w:rsidR="0049070D" w:rsidRPr="0049070D" w:rsidRDefault="0049070D" w:rsidP="0049070D">
      <w:pPr>
        <w:pStyle w:val="usoboll1"/>
        <w:spacing w:before="60" w:after="60" w:line="240" w:lineRule="auto"/>
        <w:rPr>
          <w:rFonts w:ascii="Arial" w:hAnsi="Arial" w:cs="Arial"/>
          <w:sz w:val="20"/>
        </w:rPr>
      </w:pPr>
      <w:r w:rsidRPr="0049070D">
        <w:rPr>
          <w:rFonts w:ascii="Arial" w:hAnsi="Arial" w:cs="Arial"/>
          <w:sz w:val="20"/>
        </w:rPr>
        <w:t>I dati potranno essere:</w:t>
      </w:r>
    </w:p>
    <w:p w:rsidR="0049070D" w:rsidRPr="0049070D" w:rsidRDefault="0049070D" w:rsidP="0049070D">
      <w:pPr>
        <w:pStyle w:val="usoboll1"/>
        <w:numPr>
          <w:ilvl w:val="0"/>
          <w:numId w:val="15"/>
        </w:numPr>
        <w:suppressAutoHyphens/>
        <w:spacing w:before="60" w:after="60" w:line="240" w:lineRule="auto"/>
        <w:ind w:left="426" w:hanging="426"/>
        <w:rPr>
          <w:rFonts w:ascii="Arial" w:hAnsi="Arial" w:cs="Arial"/>
          <w:sz w:val="20"/>
        </w:rPr>
      </w:pPr>
      <w:r w:rsidRPr="0049070D">
        <w:rPr>
          <w:rFonts w:ascii="Arial" w:hAnsi="Arial" w:cs="Arial"/>
          <w:sz w:val="20"/>
        </w:rPr>
        <w:t>trattati dal personale dell’Amministrazione che cura il procedimento di gara e l’esecuzione del Contratto, dal personale di altri uffici della medesima che svolgono attività inerenti, nonché dagli uffici che si occupano di attività per fini di studio e statistici;</w:t>
      </w:r>
    </w:p>
    <w:p w:rsidR="0049070D" w:rsidRPr="0049070D" w:rsidRDefault="0049070D" w:rsidP="0049070D">
      <w:pPr>
        <w:pStyle w:val="usoboll1"/>
        <w:numPr>
          <w:ilvl w:val="0"/>
          <w:numId w:val="15"/>
        </w:numPr>
        <w:suppressAutoHyphens/>
        <w:spacing w:before="60" w:after="60" w:line="240" w:lineRule="auto"/>
        <w:ind w:left="426" w:hanging="426"/>
        <w:rPr>
          <w:rFonts w:ascii="Arial" w:hAnsi="Arial" w:cs="Arial"/>
          <w:sz w:val="20"/>
        </w:rPr>
      </w:pPr>
      <w:r w:rsidRPr="0049070D">
        <w:rPr>
          <w:rFonts w:ascii="Arial" w:hAnsi="Arial" w:cs="Arial"/>
          <w:sz w:val="20"/>
        </w:rPr>
        <w:t>comunicati a collaboratori autonomi, professionisti, consulenti, che prestino attività di consulenza o assistenza all’Amministrazione in ordine al procedimento di gara ed all’esecuzione del Contratto, anche per l’eventuale tutela in giudizio, o per studi di settore o fini statistici;</w:t>
      </w:r>
    </w:p>
    <w:p w:rsidR="0049070D" w:rsidRPr="0049070D" w:rsidRDefault="0049070D" w:rsidP="0049070D">
      <w:pPr>
        <w:pStyle w:val="usoboll1"/>
        <w:numPr>
          <w:ilvl w:val="0"/>
          <w:numId w:val="15"/>
        </w:numPr>
        <w:suppressAutoHyphens/>
        <w:spacing w:before="60" w:after="60" w:line="240" w:lineRule="auto"/>
        <w:ind w:left="426" w:hanging="426"/>
        <w:rPr>
          <w:rFonts w:ascii="Arial" w:hAnsi="Arial" w:cs="Arial"/>
          <w:sz w:val="20"/>
        </w:rPr>
      </w:pPr>
      <w:r w:rsidRPr="0049070D">
        <w:rPr>
          <w:rFonts w:ascii="Arial" w:hAnsi="Arial" w:cs="Arial"/>
          <w:sz w:val="20"/>
        </w:rPr>
        <w:t>comunicati ad eventuali soggetti esterni, facenti parte delle Commissioni di aggiudicazione e di collaudo che verranno di volta in volta costituite;</w:t>
      </w:r>
    </w:p>
    <w:p w:rsidR="0049070D" w:rsidRPr="0049070D" w:rsidRDefault="0049070D" w:rsidP="0049070D">
      <w:pPr>
        <w:pStyle w:val="usoboll1"/>
        <w:numPr>
          <w:ilvl w:val="0"/>
          <w:numId w:val="15"/>
        </w:numPr>
        <w:suppressAutoHyphens/>
        <w:spacing w:before="60" w:after="60" w:line="240" w:lineRule="auto"/>
        <w:ind w:left="426" w:hanging="426"/>
        <w:rPr>
          <w:rFonts w:ascii="Arial" w:hAnsi="Arial" w:cs="Arial"/>
          <w:sz w:val="20"/>
        </w:rPr>
      </w:pPr>
      <w:r w:rsidRPr="0049070D">
        <w:rPr>
          <w:rFonts w:ascii="Arial" w:hAnsi="Arial" w:cs="Arial"/>
          <w:sz w:val="20"/>
        </w:rPr>
        <w:t>comunicati ad altri concorrenti che facciano richiesta di accesso ai documenti di gara nei limiti consentiti ai sensi della legge 7 agosto 1990, n. 241;</w:t>
      </w:r>
    </w:p>
    <w:p w:rsidR="0049070D" w:rsidRPr="0049070D" w:rsidRDefault="0049070D" w:rsidP="0049070D">
      <w:pPr>
        <w:pStyle w:val="usoboll1"/>
        <w:numPr>
          <w:ilvl w:val="0"/>
          <w:numId w:val="15"/>
        </w:numPr>
        <w:suppressAutoHyphens/>
        <w:spacing w:before="60" w:after="60" w:line="240" w:lineRule="auto"/>
        <w:ind w:left="426" w:hanging="426"/>
        <w:rPr>
          <w:rFonts w:ascii="Arial" w:hAnsi="Arial" w:cs="Arial"/>
          <w:sz w:val="20"/>
        </w:rPr>
      </w:pPr>
      <w:r w:rsidRPr="0049070D">
        <w:rPr>
          <w:rFonts w:ascii="Arial" w:hAnsi="Arial" w:cs="Arial"/>
          <w:sz w:val="20"/>
        </w:rPr>
        <w:t>comunicati all’Autorità Nazionale Anticorruzione, in osservanza a quanto previsto dalla Determinazione AVCP n. 1 del 10/01/2008.</w:t>
      </w:r>
    </w:p>
    <w:p w:rsidR="0049070D" w:rsidRPr="0049070D" w:rsidRDefault="0049070D" w:rsidP="0049070D">
      <w:pPr>
        <w:pStyle w:val="usoboll1"/>
        <w:spacing w:before="60" w:after="60" w:line="240" w:lineRule="auto"/>
        <w:rPr>
          <w:rFonts w:ascii="Arial" w:hAnsi="Arial" w:cs="Arial"/>
          <w:sz w:val="20"/>
        </w:rPr>
      </w:pPr>
      <w:r w:rsidRPr="0049070D">
        <w:rPr>
          <w:rFonts w:ascii="Arial" w:hAnsi="Arial" w:cs="Arial"/>
          <w:sz w:val="20"/>
        </w:rPr>
        <w:t xml:space="preserve">Il nominativo del concorrente aggiudicatario della gara ed il prezzo di aggiudicazione dell’appalto, saranno diffusi tramite il sito internet </w:t>
      </w:r>
      <w:hyperlink r:id="rId12" w:history="1">
        <w:r w:rsidRPr="0049070D">
          <w:rPr>
            <w:rStyle w:val="Collegamentoipertestuale"/>
            <w:rFonts w:ascii="Arial" w:hAnsi="Arial" w:cs="Arial"/>
            <w:sz w:val="20"/>
          </w:rPr>
          <w:t>www.aressardegna.it</w:t>
        </w:r>
      </w:hyperlink>
      <w:r w:rsidRPr="0049070D">
        <w:rPr>
          <w:rFonts w:ascii="Arial" w:hAnsi="Arial" w:cs="Arial"/>
          <w:sz w:val="20"/>
        </w:rPr>
        <w:t xml:space="preserve">. Oltre a quanto sopra, in adempimento agli obblighi di legge che impongono la trasparenza amministrativa (art. 1, comma 16, </w:t>
      </w:r>
      <w:proofErr w:type="spellStart"/>
      <w:r w:rsidRPr="0049070D">
        <w:rPr>
          <w:rFonts w:ascii="Arial" w:hAnsi="Arial" w:cs="Arial"/>
          <w:sz w:val="20"/>
        </w:rPr>
        <w:t>lett</w:t>
      </w:r>
      <w:proofErr w:type="spellEnd"/>
      <w:r w:rsidRPr="0049070D">
        <w:rPr>
          <w:rFonts w:ascii="Arial" w:hAnsi="Arial" w:cs="Arial"/>
          <w:sz w:val="20"/>
        </w:rPr>
        <w:t xml:space="preserve">. b, e comma 32 L. 190/2012; art. 35 D. </w:t>
      </w:r>
      <w:proofErr w:type="spellStart"/>
      <w:r w:rsidRPr="0049070D">
        <w:rPr>
          <w:rFonts w:ascii="Arial" w:hAnsi="Arial" w:cs="Arial"/>
          <w:sz w:val="20"/>
        </w:rPr>
        <w:t>Lgs</w:t>
      </w:r>
      <w:proofErr w:type="spellEnd"/>
      <w:r w:rsidRPr="0049070D">
        <w:rPr>
          <w:rFonts w:ascii="Arial" w:hAnsi="Arial" w:cs="Arial"/>
          <w:sz w:val="20"/>
        </w:rPr>
        <w:t xml:space="preserve">. n. 33/2012; nonché art. 20 D. </w:t>
      </w:r>
      <w:proofErr w:type="spellStart"/>
      <w:r w:rsidRPr="0049070D">
        <w:rPr>
          <w:rFonts w:ascii="Arial" w:hAnsi="Arial" w:cs="Arial"/>
          <w:sz w:val="20"/>
        </w:rPr>
        <w:t>Lgs</w:t>
      </w:r>
      <w:proofErr w:type="spellEnd"/>
      <w:r w:rsidRPr="0049070D">
        <w:rPr>
          <w:rFonts w:ascii="Arial" w:hAnsi="Arial" w:cs="Arial"/>
          <w:sz w:val="20"/>
        </w:rPr>
        <w:t xml:space="preserve">. n. 36/2023), il concorrente/contraente prende atto ed acconsente a che i dati e </w:t>
      </w:r>
      <w:r w:rsidRPr="0049070D">
        <w:rPr>
          <w:rFonts w:ascii="Arial" w:hAnsi="Arial" w:cs="Arial"/>
          <w:sz w:val="20"/>
        </w:rPr>
        <w:lastRenderedPageBreak/>
        <w:t xml:space="preserve">la documentazione che la legge impone di pubblicare, siano pubblicati e diffusi, ricorrendone le condizioni, tramite il sito internet </w:t>
      </w:r>
      <w:hyperlink r:id="rId13" w:history="1">
        <w:r w:rsidRPr="0049070D">
          <w:rPr>
            <w:rStyle w:val="Collegamentoipertestuale"/>
            <w:rFonts w:ascii="Arial" w:hAnsi="Arial" w:cs="Arial"/>
            <w:sz w:val="20"/>
          </w:rPr>
          <w:t>www.aressardegna.it</w:t>
        </w:r>
      </w:hyperlink>
      <w:r w:rsidRPr="0049070D">
        <w:rPr>
          <w:rFonts w:ascii="Arial" w:hAnsi="Arial" w:cs="Arial"/>
          <w:sz w:val="20"/>
        </w:rPr>
        <w:t>, sezione “</w:t>
      </w:r>
      <w:r w:rsidRPr="0049070D">
        <w:rPr>
          <w:rFonts w:ascii="Arial" w:hAnsi="Arial" w:cs="Arial"/>
          <w:i/>
          <w:sz w:val="20"/>
        </w:rPr>
        <w:t>Trasparenza</w:t>
      </w:r>
      <w:r w:rsidRPr="0049070D">
        <w:rPr>
          <w:rFonts w:ascii="Arial" w:hAnsi="Arial" w:cs="Arial"/>
          <w:sz w:val="20"/>
        </w:rPr>
        <w:t xml:space="preserve">”. </w:t>
      </w:r>
    </w:p>
    <w:p w:rsidR="0049070D" w:rsidRPr="0049070D" w:rsidRDefault="0049070D" w:rsidP="0049070D">
      <w:pPr>
        <w:pStyle w:val="usoboll1"/>
        <w:spacing w:before="60" w:after="120" w:line="240" w:lineRule="auto"/>
        <w:rPr>
          <w:rFonts w:ascii="Arial" w:hAnsi="Arial" w:cs="Arial"/>
          <w:sz w:val="20"/>
        </w:rPr>
      </w:pPr>
      <w:r w:rsidRPr="0049070D">
        <w:rPr>
          <w:rFonts w:ascii="Arial" w:hAnsi="Arial" w:cs="Arial"/>
          <w:sz w:val="20"/>
        </w:rPr>
        <w:t>I dati potrebbero essere trasferiti ad un’organizzazione internazionale, in adempimento di obblighi di legge; in tal caso il trasferimento avverrà nel rispetto delle prescrizioni del Regolamento UE.</w:t>
      </w:r>
    </w:p>
    <w:p w:rsidR="0049070D" w:rsidRPr="0049070D" w:rsidRDefault="0049070D" w:rsidP="0049070D">
      <w:pPr>
        <w:pStyle w:val="usoboll1"/>
        <w:spacing w:before="60" w:after="60" w:line="240" w:lineRule="auto"/>
        <w:rPr>
          <w:rFonts w:ascii="Arial" w:hAnsi="Arial" w:cs="Arial"/>
          <w:b/>
          <w:bCs/>
          <w:sz w:val="20"/>
          <w:u w:val="single"/>
        </w:rPr>
      </w:pPr>
      <w:r w:rsidRPr="0049070D">
        <w:rPr>
          <w:rFonts w:ascii="Arial" w:hAnsi="Arial" w:cs="Arial"/>
          <w:b/>
          <w:bCs/>
          <w:sz w:val="20"/>
          <w:u w:val="single"/>
        </w:rPr>
        <w:t>Periodo di conservazione dei dati</w:t>
      </w:r>
    </w:p>
    <w:p w:rsidR="0049070D" w:rsidRPr="0049070D" w:rsidRDefault="0049070D" w:rsidP="0049070D">
      <w:pPr>
        <w:pStyle w:val="usoboll1"/>
        <w:spacing w:before="60" w:after="120" w:line="240" w:lineRule="auto"/>
        <w:rPr>
          <w:rFonts w:ascii="Arial" w:hAnsi="Arial" w:cs="Arial"/>
          <w:bCs/>
          <w:sz w:val="20"/>
        </w:rPr>
      </w:pPr>
      <w:r w:rsidRPr="0049070D">
        <w:rPr>
          <w:rFonts w:ascii="Arial" w:hAnsi="Arial" w:cs="Arial"/>
          <w:bCs/>
          <w:sz w:val="20"/>
        </w:rPr>
        <w:t xml:space="preserve">Il periodo di conservazione dei dati è di 10 anni dalla conclusione dell’esecuzione del Contratto, in ragione delle potenziali azioni legali esercitabili. </w:t>
      </w:r>
      <w:r w:rsidRPr="0049070D">
        <w:rPr>
          <w:rFonts w:ascii="Arial" w:hAnsi="Arial" w:cs="Arial"/>
          <w:sz w:val="20"/>
        </w:rPr>
        <w:t>Inoltre</w:t>
      </w:r>
      <w:r w:rsidRPr="0049070D">
        <w:rPr>
          <w:rFonts w:ascii="Arial" w:hAnsi="Arial" w:cs="Arial"/>
          <w:bCs/>
          <w:sz w:val="20"/>
        </w:rPr>
        <w:t>, i dati potranno essere conservati, anche in forma aggregata, per fini di studio o statistici nel rispetto degli artt. 89 del Regolamento UE.</w:t>
      </w:r>
    </w:p>
    <w:p w:rsidR="0049070D" w:rsidRPr="0049070D" w:rsidRDefault="0049070D" w:rsidP="0049070D">
      <w:pPr>
        <w:pStyle w:val="usoboll1"/>
        <w:spacing w:before="60" w:after="60" w:line="240" w:lineRule="auto"/>
        <w:rPr>
          <w:rFonts w:ascii="Arial" w:hAnsi="Arial" w:cs="Arial"/>
          <w:b/>
          <w:bCs/>
          <w:sz w:val="20"/>
          <w:u w:val="single"/>
        </w:rPr>
      </w:pPr>
      <w:r w:rsidRPr="0049070D">
        <w:rPr>
          <w:rFonts w:ascii="Arial" w:hAnsi="Arial" w:cs="Arial"/>
          <w:b/>
          <w:bCs/>
          <w:sz w:val="20"/>
          <w:u w:val="single"/>
        </w:rPr>
        <w:t>Processo decisionale automatizzato</w:t>
      </w:r>
    </w:p>
    <w:p w:rsidR="0049070D" w:rsidRPr="0049070D" w:rsidRDefault="0049070D" w:rsidP="0049070D">
      <w:pPr>
        <w:pStyle w:val="usoboll1"/>
        <w:spacing w:before="60" w:after="120" w:line="240" w:lineRule="auto"/>
        <w:rPr>
          <w:rFonts w:ascii="Arial" w:hAnsi="Arial" w:cs="Arial"/>
          <w:bCs/>
          <w:sz w:val="20"/>
        </w:rPr>
      </w:pPr>
      <w:r w:rsidRPr="0049070D">
        <w:rPr>
          <w:rFonts w:ascii="Arial" w:hAnsi="Arial" w:cs="Arial"/>
          <w:sz w:val="20"/>
        </w:rPr>
        <w:t xml:space="preserve">Nell’ambito della fase di gara, non </w:t>
      </w:r>
      <w:r w:rsidRPr="0049070D">
        <w:rPr>
          <w:rFonts w:ascii="Arial" w:hAnsi="Arial" w:cs="Arial"/>
          <w:bCs/>
          <w:sz w:val="20"/>
        </w:rPr>
        <w:t xml:space="preserve">è presente alcun processo decisionale </w:t>
      </w:r>
      <w:r w:rsidRPr="0049070D">
        <w:rPr>
          <w:rFonts w:ascii="Arial" w:hAnsi="Arial" w:cs="Arial"/>
          <w:sz w:val="20"/>
        </w:rPr>
        <w:t>automatizzato</w:t>
      </w:r>
      <w:r w:rsidRPr="0049070D">
        <w:rPr>
          <w:rFonts w:ascii="Arial" w:hAnsi="Arial" w:cs="Arial"/>
          <w:bCs/>
          <w:sz w:val="20"/>
        </w:rPr>
        <w:t>.</w:t>
      </w:r>
    </w:p>
    <w:p w:rsidR="0049070D" w:rsidRPr="0049070D" w:rsidRDefault="0049070D" w:rsidP="0049070D">
      <w:pPr>
        <w:pStyle w:val="usoboll1"/>
        <w:spacing w:before="60" w:after="60" w:line="240" w:lineRule="auto"/>
        <w:rPr>
          <w:rFonts w:ascii="Arial" w:hAnsi="Arial" w:cs="Arial"/>
          <w:sz w:val="20"/>
        </w:rPr>
      </w:pPr>
      <w:r w:rsidRPr="0049070D">
        <w:rPr>
          <w:rFonts w:ascii="Arial" w:hAnsi="Arial" w:cs="Arial"/>
          <w:b/>
          <w:bCs/>
          <w:sz w:val="20"/>
          <w:u w:val="single"/>
        </w:rPr>
        <w:t>Diritti del concorrente</w:t>
      </w:r>
      <w:r w:rsidRPr="0049070D">
        <w:rPr>
          <w:rFonts w:ascii="Arial" w:hAnsi="Arial" w:cs="Arial"/>
          <w:b/>
          <w:bCs/>
          <w:color w:val="1F497D"/>
          <w:sz w:val="20"/>
          <w:u w:val="single"/>
        </w:rPr>
        <w:t>/</w:t>
      </w:r>
      <w:r w:rsidRPr="0049070D">
        <w:rPr>
          <w:rFonts w:ascii="Arial" w:hAnsi="Arial" w:cs="Arial"/>
          <w:b/>
          <w:bCs/>
          <w:sz w:val="20"/>
          <w:u w:val="single"/>
        </w:rPr>
        <w:t>interessato</w:t>
      </w:r>
    </w:p>
    <w:p w:rsidR="0049070D" w:rsidRPr="0049070D" w:rsidRDefault="0049070D" w:rsidP="0049070D">
      <w:pPr>
        <w:pStyle w:val="usoboll1"/>
        <w:spacing w:before="60" w:after="60" w:line="240" w:lineRule="auto"/>
        <w:rPr>
          <w:rFonts w:ascii="Arial" w:hAnsi="Arial" w:cs="Arial"/>
          <w:sz w:val="20"/>
        </w:rPr>
      </w:pPr>
      <w:r w:rsidRPr="0049070D">
        <w:rPr>
          <w:rFonts w:ascii="Arial" w:hAnsi="Arial" w:cs="Arial"/>
          <w:sz w:val="20"/>
        </w:rPr>
        <w:t>Per “</w:t>
      </w:r>
      <w:r w:rsidRPr="0049070D">
        <w:rPr>
          <w:rFonts w:ascii="Arial" w:hAnsi="Arial" w:cs="Arial"/>
          <w:i/>
          <w:sz w:val="20"/>
        </w:rPr>
        <w:t>interessato</w:t>
      </w:r>
      <w:r w:rsidRPr="0049070D">
        <w:rPr>
          <w:rFonts w:ascii="Arial" w:hAnsi="Arial" w:cs="Arial"/>
          <w:sz w:val="20"/>
        </w:rPr>
        <w:t xml:space="preserve">” si intende qualsiasi persona fisica i cui dati sono trasferiti dal concorrente all’Amministrazione. </w:t>
      </w:r>
    </w:p>
    <w:p w:rsidR="0049070D" w:rsidRPr="0049070D" w:rsidRDefault="0049070D" w:rsidP="0049070D">
      <w:pPr>
        <w:pStyle w:val="usoboll1"/>
        <w:spacing w:before="60" w:after="60" w:line="240" w:lineRule="auto"/>
        <w:rPr>
          <w:rFonts w:ascii="Arial" w:hAnsi="Arial" w:cs="Arial"/>
          <w:sz w:val="20"/>
        </w:rPr>
      </w:pPr>
      <w:r w:rsidRPr="0049070D">
        <w:rPr>
          <w:rFonts w:ascii="Arial" w:hAnsi="Arial" w:cs="Arial"/>
          <w:sz w:val="20"/>
        </w:rPr>
        <w:t xml:space="preserve">All'interessato vengono riconosciuti i diritti di cui agli artt. da 15 a 23 del Regolamento UE. In particolare, l’interessato ha il diritto di: i) ottenere, in qualunque momento la conferma che sia o meno in corso un trattamento di dati personali che lo riguardano; ii)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iii) il diritto di chiedere, e nel caso ottenere, la rettifica e, ove possibile, la cancellazione o, ancora, la limitazione del trattamento e, infine, può opporsi, per motivi legittimi, al loro trattamento; iv) il diritto alla portabilità dei dati che sarà applicabile nei limiti di cui all’art. 20 del regolamento UE. </w:t>
      </w:r>
    </w:p>
    <w:p w:rsidR="0049070D" w:rsidRPr="0049070D" w:rsidRDefault="0049070D" w:rsidP="0049070D">
      <w:pPr>
        <w:pStyle w:val="usoboll1"/>
        <w:spacing w:before="60" w:after="120" w:line="240" w:lineRule="auto"/>
        <w:rPr>
          <w:rFonts w:ascii="Arial" w:hAnsi="Arial" w:cs="Arial"/>
          <w:sz w:val="20"/>
        </w:rPr>
      </w:pPr>
      <w:r w:rsidRPr="0049070D">
        <w:rPr>
          <w:rFonts w:ascii="Arial" w:hAnsi="Arial" w:cs="Arial"/>
          <w:sz w:val="20"/>
        </w:rPr>
        <w:t>Se in caso di esercizio del diritto di accesso e dei diritti connessi, la risposta all'istanza non perviene nei termini di legge e/o non è soddisfacente, l'interessato potrà far valere i propri diritti innanzi all</w:t>
      </w:r>
      <w:r w:rsidRPr="0049070D">
        <w:rPr>
          <w:rFonts w:ascii="Arial" w:hAnsi="Arial" w:cs="Arial"/>
          <w:bCs/>
          <w:sz w:val="20"/>
        </w:rPr>
        <w:t xml:space="preserve">'autorità giudiziaria </w:t>
      </w:r>
      <w:r w:rsidRPr="0049070D">
        <w:rPr>
          <w:rFonts w:ascii="Arial" w:hAnsi="Arial" w:cs="Arial"/>
          <w:sz w:val="20"/>
        </w:rPr>
        <w:t xml:space="preserve">o rivolgendosi al </w:t>
      </w:r>
      <w:r w:rsidRPr="0049070D">
        <w:rPr>
          <w:rFonts w:ascii="Arial" w:hAnsi="Arial" w:cs="Arial"/>
          <w:bCs/>
          <w:sz w:val="20"/>
        </w:rPr>
        <w:t>Garante per la protezione dei dati personali mediante apposito reclamo, ricorso o segnalazione</w:t>
      </w:r>
      <w:r w:rsidRPr="0049070D">
        <w:rPr>
          <w:rFonts w:ascii="Arial" w:hAnsi="Arial" w:cs="Arial"/>
          <w:sz w:val="20"/>
        </w:rPr>
        <w:t xml:space="preserve">. </w:t>
      </w:r>
    </w:p>
    <w:p w:rsidR="0049070D" w:rsidRPr="0049070D" w:rsidRDefault="0049070D" w:rsidP="0049070D">
      <w:pPr>
        <w:pStyle w:val="Rientrocorpodeltesto"/>
        <w:widowControl w:val="0"/>
        <w:spacing w:before="60" w:after="60"/>
        <w:ind w:left="0"/>
        <w:rPr>
          <w:rFonts w:ascii="Arial" w:hAnsi="Arial"/>
          <w:i/>
          <w:sz w:val="20"/>
          <w:szCs w:val="20"/>
        </w:rPr>
      </w:pPr>
      <w:r w:rsidRPr="0049070D">
        <w:rPr>
          <w:rFonts w:ascii="Arial" w:hAnsi="Arial"/>
          <w:sz w:val="20"/>
          <w:szCs w:val="20"/>
          <w:u w:val="single"/>
        </w:rPr>
        <w:t>Titolare del trattamento e Responsabile della Protezione dei dati</w:t>
      </w:r>
    </w:p>
    <w:p w:rsidR="0049070D" w:rsidRPr="0049070D" w:rsidRDefault="0049070D" w:rsidP="0049070D">
      <w:pPr>
        <w:pStyle w:val="Rientrocorpodeltesto"/>
        <w:spacing w:before="60" w:after="60"/>
        <w:ind w:left="0"/>
        <w:jc w:val="both"/>
        <w:rPr>
          <w:rFonts w:ascii="Arial" w:hAnsi="Arial"/>
          <w:b w:val="0"/>
          <w:bCs/>
          <w:i/>
          <w:iCs/>
          <w:sz w:val="20"/>
          <w:szCs w:val="20"/>
        </w:rPr>
      </w:pPr>
      <w:r w:rsidRPr="0049070D">
        <w:rPr>
          <w:rFonts w:ascii="Arial" w:hAnsi="Arial"/>
          <w:b w:val="0"/>
          <w:sz w:val="20"/>
          <w:szCs w:val="20"/>
        </w:rPr>
        <w:t>Titolare del trattamento è l’Azienda Regionale della Salute (ARES), con sede in Selargius, nella Via Piero della Francesca n. 1, C.A.P. 09047, che ha provveduto a nominare il proprio Responsabile della protezione dei dati.</w:t>
      </w:r>
    </w:p>
    <w:p w:rsidR="0049070D" w:rsidRPr="0049070D" w:rsidRDefault="0049070D" w:rsidP="0049070D">
      <w:pPr>
        <w:pStyle w:val="usoboll1"/>
        <w:spacing w:before="60" w:after="120" w:line="240" w:lineRule="auto"/>
        <w:rPr>
          <w:rFonts w:ascii="Arial" w:hAnsi="Arial" w:cs="Arial"/>
          <w:b/>
          <w:bCs/>
          <w:i/>
          <w:iCs/>
          <w:sz w:val="20"/>
        </w:rPr>
      </w:pPr>
      <w:r w:rsidRPr="0049070D">
        <w:rPr>
          <w:rFonts w:ascii="Arial" w:hAnsi="Arial" w:cs="Arial"/>
          <w:sz w:val="20"/>
        </w:rPr>
        <w:t xml:space="preserve">Per qualsiasi richiesta in merito al trattamento dei dati personali conferiti e all'esercizio dei diritti, l’interessato potrà rivolgersi al Responsabile della Protezione dei dati (DPO) di ARES che potrà essere contattato al seguente indirizzo email: </w:t>
      </w:r>
      <w:hyperlink r:id="rId14" w:history="1">
        <w:r w:rsidRPr="0049070D">
          <w:rPr>
            <w:rStyle w:val="Collegamentoipertestuale"/>
            <w:rFonts w:ascii="Arial" w:hAnsi="Arial" w:cs="Arial"/>
            <w:sz w:val="20"/>
          </w:rPr>
          <w:t>dpo.ares@aressardegna.it</w:t>
        </w:r>
      </w:hyperlink>
    </w:p>
    <w:p w:rsidR="0049070D" w:rsidRPr="0049070D" w:rsidRDefault="0049070D" w:rsidP="0049070D">
      <w:pPr>
        <w:pStyle w:val="Rientrocorpodeltesto"/>
        <w:widowControl w:val="0"/>
        <w:spacing w:before="60" w:after="60"/>
        <w:ind w:left="0"/>
        <w:jc w:val="both"/>
        <w:rPr>
          <w:rFonts w:ascii="Arial" w:hAnsi="Arial"/>
          <w:bCs/>
          <w:i/>
          <w:sz w:val="20"/>
          <w:szCs w:val="20"/>
          <w:u w:val="single"/>
        </w:rPr>
      </w:pPr>
      <w:r w:rsidRPr="0049070D">
        <w:rPr>
          <w:rFonts w:ascii="Arial" w:hAnsi="Arial"/>
          <w:sz w:val="20"/>
          <w:szCs w:val="20"/>
          <w:u w:val="single"/>
        </w:rPr>
        <w:t>Consenso al trattamento dei dati personali</w:t>
      </w:r>
    </w:p>
    <w:p w:rsidR="0049070D" w:rsidRPr="0049070D" w:rsidRDefault="0049070D" w:rsidP="0049070D">
      <w:pPr>
        <w:pStyle w:val="Rientrocorpodeltesto"/>
        <w:spacing w:before="60" w:after="60"/>
        <w:ind w:left="0"/>
        <w:jc w:val="both"/>
        <w:rPr>
          <w:rFonts w:ascii="Arial" w:hAnsi="Arial"/>
          <w:b w:val="0"/>
          <w:i/>
          <w:sz w:val="20"/>
          <w:szCs w:val="20"/>
        </w:rPr>
      </w:pPr>
      <w:r w:rsidRPr="0049070D">
        <w:rPr>
          <w:rFonts w:ascii="Arial" w:hAnsi="Arial"/>
          <w:b w:val="0"/>
          <w:sz w:val="20"/>
          <w:szCs w:val="20"/>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rsidR="0049070D" w:rsidRPr="0049070D" w:rsidRDefault="0049070D" w:rsidP="0049070D">
      <w:pPr>
        <w:pStyle w:val="Rientrocorpodeltesto"/>
        <w:spacing w:before="60" w:after="60"/>
        <w:ind w:left="0"/>
        <w:jc w:val="both"/>
        <w:rPr>
          <w:rFonts w:ascii="Arial" w:hAnsi="Arial"/>
          <w:b w:val="0"/>
          <w:i/>
          <w:sz w:val="20"/>
          <w:szCs w:val="20"/>
        </w:rPr>
      </w:pPr>
      <w:r w:rsidRPr="0049070D">
        <w:rPr>
          <w:rFonts w:ascii="Arial" w:hAnsi="Arial"/>
          <w:b w:val="0"/>
          <w:sz w:val="20"/>
          <w:szCs w:val="20"/>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w:t>
      </w:r>
    </w:p>
    <w:p w:rsidR="009835E5" w:rsidRDefault="009835E5" w:rsidP="008541B6">
      <w:pPr>
        <w:autoSpaceDE w:val="0"/>
        <w:autoSpaceDN w:val="0"/>
        <w:jc w:val="both"/>
        <w:rPr>
          <w:rFonts w:ascii="Arial" w:hAnsi="Arial"/>
          <w:color w:val="000000"/>
          <w:sz w:val="20"/>
          <w:szCs w:val="20"/>
        </w:rPr>
      </w:pPr>
    </w:p>
    <w:p w:rsidR="0009753E" w:rsidRPr="00676660" w:rsidRDefault="0009753E" w:rsidP="008541B6">
      <w:pPr>
        <w:autoSpaceDE w:val="0"/>
        <w:autoSpaceDN w:val="0"/>
        <w:jc w:val="both"/>
        <w:rPr>
          <w:rFonts w:ascii="Arial" w:hAnsi="Arial"/>
          <w:color w:val="000000"/>
          <w:sz w:val="20"/>
          <w:szCs w:val="20"/>
        </w:rPr>
      </w:pPr>
    </w:p>
    <w:p w:rsidR="00C438EF" w:rsidRPr="00FE6DEB" w:rsidRDefault="002E2C7F" w:rsidP="008541B6">
      <w:pPr>
        <w:pStyle w:val="Titolo1"/>
        <w:numPr>
          <w:ilvl w:val="0"/>
          <w:numId w:val="0"/>
        </w:numPr>
        <w:spacing w:after="120" w:line="240" w:lineRule="auto"/>
        <w:jc w:val="center"/>
        <w:rPr>
          <w:rFonts w:ascii="Arial" w:hAnsi="Arial" w:cs="Arial"/>
        </w:rPr>
      </w:pPr>
      <w:bookmarkStart w:id="21" w:name="_Toc164676788"/>
      <w:r w:rsidRPr="00FE6DEB">
        <w:rPr>
          <w:rFonts w:ascii="Arial" w:hAnsi="Arial" w:cs="Arial"/>
        </w:rPr>
        <w:t xml:space="preserve">ARTICOLO </w:t>
      </w:r>
      <w:r w:rsidR="005A7C7A">
        <w:rPr>
          <w:rFonts w:ascii="Arial" w:hAnsi="Arial" w:cs="Arial"/>
        </w:rPr>
        <w:t>20</w:t>
      </w:r>
      <w:r w:rsidR="00490422" w:rsidRPr="00FE6DEB">
        <w:rPr>
          <w:rFonts w:ascii="Arial" w:hAnsi="Arial" w:cs="Arial"/>
        </w:rPr>
        <w:t>. OBBLIGHI A CARICO DELL’</w:t>
      </w:r>
      <w:r w:rsidR="00572C53" w:rsidRPr="00FE6DEB">
        <w:rPr>
          <w:rFonts w:ascii="Arial" w:hAnsi="Arial" w:cs="Arial"/>
        </w:rPr>
        <w:t>AGGIUDICATARIO</w:t>
      </w:r>
      <w:bookmarkEnd w:id="21"/>
    </w:p>
    <w:p w:rsidR="000411CD" w:rsidRPr="00676660" w:rsidRDefault="00490422" w:rsidP="008541B6">
      <w:pPr>
        <w:autoSpaceDE w:val="0"/>
        <w:autoSpaceDN w:val="0"/>
        <w:jc w:val="both"/>
        <w:rPr>
          <w:rFonts w:ascii="Arial" w:hAnsi="Arial"/>
          <w:color w:val="000000"/>
          <w:sz w:val="20"/>
          <w:szCs w:val="20"/>
        </w:rPr>
      </w:pPr>
      <w:r w:rsidRPr="00676660">
        <w:rPr>
          <w:rFonts w:ascii="Arial" w:hAnsi="Arial"/>
          <w:color w:val="000000"/>
          <w:sz w:val="20"/>
          <w:szCs w:val="20"/>
        </w:rPr>
        <w:t>L’</w:t>
      </w:r>
      <w:r w:rsidR="00572C53" w:rsidRPr="00676660">
        <w:rPr>
          <w:rFonts w:ascii="Arial" w:hAnsi="Arial"/>
          <w:color w:val="000000"/>
          <w:sz w:val="20"/>
          <w:szCs w:val="20"/>
        </w:rPr>
        <w:t>Aggiudicatario</w:t>
      </w:r>
      <w:r w:rsidRPr="00676660">
        <w:rPr>
          <w:rFonts w:ascii="Arial" w:hAnsi="Arial"/>
          <w:color w:val="000000"/>
          <w:sz w:val="20"/>
          <w:szCs w:val="20"/>
        </w:rPr>
        <w:t xml:space="preserve"> è obbligato a garantire l’esecuzione di tutte le attività previste dal contratto, in stretto raccordo con i competenti uffici dell’Amministrazione, nello specifico nella persona </w:t>
      </w:r>
      <w:r w:rsidR="00842345" w:rsidRPr="00676660">
        <w:rPr>
          <w:rFonts w:ascii="Arial" w:hAnsi="Arial"/>
          <w:color w:val="000000"/>
          <w:sz w:val="20"/>
          <w:szCs w:val="20"/>
        </w:rPr>
        <w:t xml:space="preserve">dell’Ing. Marco </w:t>
      </w:r>
      <w:proofErr w:type="spellStart"/>
      <w:r w:rsidR="00842345" w:rsidRPr="00676660">
        <w:rPr>
          <w:rFonts w:ascii="Arial" w:hAnsi="Arial"/>
          <w:color w:val="000000"/>
          <w:sz w:val="20"/>
          <w:szCs w:val="20"/>
        </w:rPr>
        <w:t>Galisai</w:t>
      </w:r>
      <w:proofErr w:type="spellEnd"/>
      <w:r w:rsidRPr="00676660">
        <w:rPr>
          <w:rFonts w:ascii="Arial" w:hAnsi="Arial"/>
          <w:color w:val="000000"/>
          <w:sz w:val="20"/>
          <w:szCs w:val="20"/>
        </w:rPr>
        <w:t xml:space="preserve">, </w:t>
      </w:r>
      <w:r w:rsidR="000411CD" w:rsidRPr="00676660">
        <w:rPr>
          <w:rFonts w:ascii="Arial" w:hAnsi="Arial"/>
          <w:color w:val="000000"/>
          <w:sz w:val="20"/>
          <w:szCs w:val="20"/>
        </w:rPr>
        <w:t>quale Responsabile Unico di P</w:t>
      </w:r>
      <w:r w:rsidR="003A39ED" w:rsidRPr="00676660">
        <w:rPr>
          <w:rFonts w:ascii="Arial" w:hAnsi="Arial"/>
          <w:color w:val="000000"/>
          <w:sz w:val="20"/>
          <w:szCs w:val="20"/>
        </w:rPr>
        <w:t xml:space="preserve">rogetto del presente affidamento </w:t>
      </w:r>
      <w:r w:rsidR="000411CD" w:rsidRPr="00676660">
        <w:rPr>
          <w:rFonts w:ascii="Arial" w:hAnsi="Arial"/>
          <w:color w:val="000000"/>
          <w:sz w:val="20"/>
          <w:szCs w:val="20"/>
        </w:rPr>
        <w:t xml:space="preserve">ai sensi dell’art.15 del D.lgs. n.36 del 2023, </w:t>
      </w:r>
      <w:r w:rsidR="003A39ED" w:rsidRPr="00676660">
        <w:rPr>
          <w:rFonts w:ascii="Arial" w:hAnsi="Arial"/>
          <w:color w:val="000000"/>
          <w:sz w:val="20"/>
          <w:szCs w:val="20"/>
        </w:rPr>
        <w:t xml:space="preserve">nonché </w:t>
      </w:r>
      <w:r w:rsidRPr="00676660">
        <w:rPr>
          <w:rFonts w:ascii="Arial" w:hAnsi="Arial"/>
          <w:color w:val="000000"/>
          <w:sz w:val="20"/>
          <w:szCs w:val="20"/>
        </w:rPr>
        <w:t xml:space="preserve">referente della S.C. </w:t>
      </w:r>
      <w:r w:rsidR="00842345" w:rsidRPr="00676660">
        <w:rPr>
          <w:rFonts w:ascii="Arial" w:hAnsi="Arial"/>
          <w:color w:val="000000"/>
          <w:sz w:val="20"/>
          <w:szCs w:val="20"/>
        </w:rPr>
        <w:t>Infrastrutture e Reti Dati</w:t>
      </w:r>
      <w:r w:rsidRPr="00676660">
        <w:rPr>
          <w:rFonts w:ascii="Arial" w:hAnsi="Arial"/>
          <w:color w:val="000000"/>
          <w:sz w:val="20"/>
          <w:szCs w:val="20"/>
        </w:rPr>
        <w:t xml:space="preserve">, nel rispetto dei tempi stabiliti e delle esigenze dell’Amministrazione stessa. </w:t>
      </w:r>
    </w:p>
    <w:p w:rsidR="00636327" w:rsidRPr="00676660" w:rsidRDefault="00490422" w:rsidP="008541B6">
      <w:pPr>
        <w:autoSpaceDE w:val="0"/>
        <w:autoSpaceDN w:val="0"/>
        <w:jc w:val="both"/>
        <w:rPr>
          <w:rFonts w:ascii="Arial" w:hAnsi="Arial"/>
          <w:color w:val="000000"/>
          <w:sz w:val="20"/>
          <w:szCs w:val="20"/>
        </w:rPr>
      </w:pPr>
      <w:r w:rsidRPr="00676660">
        <w:rPr>
          <w:rFonts w:ascii="Arial" w:hAnsi="Arial"/>
          <w:color w:val="000000"/>
          <w:sz w:val="20"/>
          <w:szCs w:val="20"/>
        </w:rPr>
        <w:t>L’</w:t>
      </w:r>
      <w:r w:rsidR="00572C53" w:rsidRPr="00676660">
        <w:rPr>
          <w:rFonts w:ascii="Arial" w:hAnsi="Arial"/>
          <w:color w:val="000000"/>
          <w:sz w:val="20"/>
          <w:szCs w:val="20"/>
        </w:rPr>
        <w:t>Aggiudicatario</w:t>
      </w:r>
      <w:r w:rsidRPr="00676660">
        <w:rPr>
          <w:rFonts w:ascii="Arial" w:hAnsi="Arial"/>
          <w:color w:val="000000"/>
          <w:sz w:val="20"/>
          <w:szCs w:val="20"/>
        </w:rPr>
        <w:t xml:space="preserve">, nell’esecuzione della fornitura, deve adottare tutti gli accorgimenti idonei per garantire l’incolumità delle persone e per evitare danni a beni pubblici e privati, osservando tutte le norme e le prescrizioni tecniche in vigore, nonché quelle che dovessero essere eventualmente emanate nel corso di esecuzione della fornitura stessa. </w:t>
      </w:r>
    </w:p>
    <w:p w:rsidR="005C6D48" w:rsidRPr="00676660" w:rsidRDefault="005C6D48" w:rsidP="008541B6">
      <w:pPr>
        <w:autoSpaceDE w:val="0"/>
        <w:autoSpaceDN w:val="0"/>
        <w:adjustRightInd w:val="0"/>
        <w:jc w:val="both"/>
        <w:rPr>
          <w:rFonts w:ascii="Arial" w:eastAsia="TrebuchetMS" w:hAnsi="Arial"/>
          <w:sz w:val="20"/>
          <w:szCs w:val="20"/>
        </w:rPr>
      </w:pPr>
      <w:r w:rsidRPr="00676660">
        <w:rPr>
          <w:rFonts w:ascii="Arial" w:eastAsia="TrebuchetMS" w:hAnsi="Arial"/>
          <w:sz w:val="20"/>
          <w:szCs w:val="20"/>
        </w:rPr>
        <w:t xml:space="preserve">Nello svolgimento delle attività </w:t>
      </w:r>
      <w:r w:rsidR="007B41AD" w:rsidRPr="00676660">
        <w:rPr>
          <w:rFonts w:ascii="Arial" w:eastAsia="TrebuchetMS" w:hAnsi="Arial"/>
          <w:sz w:val="20"/>
          <w:szCs w:val="20"/>
        </w:rPr>
        <w:t>oggetto della presente proced</w:t>
      </w:r>
      <w:r w:rsidR="008229B2" w:rsidRPr="00676660">
        <w:rPr>
          <w:rFonts w:ascii="Arial" w:eastAsia="TrebuchetMS" w:hAnsi="Arial"/>
          <w:sz w:val="20"/>
          <w:szCs w:val="20"/>
        </w:rPr>
        <w:t>ura</w:t>
      </w:r>
      <w:r w:rsidRPr="00676660">
        <w:rPr>
          <w:rFonts w:ascii="Arial" w:eastAsia="TrebuchetMS" w:hAnsi="Arial"/>
          <w:sz w:val="20"/>
          <w:szCs w:val="20"/>
        </w:rPr>
        <w:t>, l</w:t>
      </w:r>
      <w:r w:rsidR="008229B2" w:rsidRPr="00676660">
        <w:rPr>
          <w:rFonts w:ascii="Arial" w:eastAsia="TrebuchetMS" w:hAnsi="Arial"/>
          <w:sz w:val="20"/>
          <w:szCs w:val="20"/>
        </w:rPr>
        <w:t>’aggiudicatario</w:t>
      </w:r>
      <w:r w:rsidRPr="00676660">
        <w:rPr>
          <w:rFonts w:ascii="Arial" w:eastAsia="TrebuchetMS" w:hAnsi="Arial"/>
          <w:sz w:val="20"/>
          <w:szCs w:val="20"/>
        </w:rPr>
        <w:t xml:space="preserve"> dovrà uniformarsi ai principi e doveri richiamati nel </w:t>
      </w:r>
      <w:r w:rsidRPr="00676660">
        <w:rPr>
          <w:rFonts w:ascii="Arial" w:hAnsi="Arial"/>
          <w:sz w:val="20"/>
          <w:szCs w:val="20"/>
        </w:rPr>
        <w:t xml:space="preserve">Codice di comportamento dei dipendenti pubblici approvato con </w:t>
      </w:r>
      <w:r w:rsidRPr="00676660">
        <w:rPr>
          <w:rFonts w:ascii="Arial" w:hAnsi="Arial"/>
          <w:bCs/>
          <w:sz w:val="20"/>
          <w:szCs w:val="20"/>
        </w:rPr>
        <w:t>Deliberazio</w:t>
      </w:r>
      <w:r w:rsidR="00C5176E" w:rsidRPr="00676660">
        <w:rPr>
          <w:rFonts w:ascii="Arial" w:hAnsi="Arial"/>
          <w:bCs/>
          <w:sz w:val="20"/>
          <w:szCs w:val="20"/>
        </w:rPr>
        <w:t>ne del Direttore Generale n. 49 del 20/02/2024</w:t>
      </w:r>
      <w:r w:rsidR="002E2C7F" w:rsidRPr="00676660">
        <w:rPr>
          <w:rFonts w:ascii="Arial" w:hAnsi="Arial"/>
          <w:bCs/>
          <w:sz w:val="20"/>
          <w:szCs w:val="20"/>
        </w:rPr>
        <w:t xml:space="preserve"> - adozione definitiva</w:t>
      </w:r>
      <w:r w:rsidRPr="00676660">
        <w:rPr>
          <w:rFonts w:ascii="Arial" w:hAnsi="Arial"/>
          <w:bCs/>
          <w:sz w:val="20"/>
          <w:szCs w:val="20"/>
        </w:rPr>
        <w:t>. A tal fine, in seguito alla comunicazione di aggiudicazione</w:t>
      </w:r>
      <w:r w:rsidRPr="00676660">
        <w:rPr>
          <w:rFonts w:ascii="Arial" w:eastAsia="TrebuchetMS" w:hAnsi="Arial"/>
          <w:sz w:val="20"/>
          <w:szCs w:val="20"/>
        </w:rPr>
        <w:t xml:space="preserve"> e prima della stipula del contr</w:t>
      </w:r>
      <w:r w:rsidR="002E2C7F" w:rsidRPr="00676660">
        <w:rPr>
          <w:rFonts w:ascii="Arial" w:eastAsia="TrebuchetMS" w:hAnsi="Arial"/>
          <w:sz w:val="20"/>
          <w:szCs w:val="20"/>
        </w:rPr>
        <w:t xml:space="preserve">atto, l’aggiudicatario </w:t>
      </w:r>
      <w:r w:rsidRPr="00676660">
        <w:rPr>
          <w:rFonts w:ascii="Arial" w:eastAsia="TrebuchetMS" w:hAnsi="Arial"/>
          <w:sz w:val="20"/>
          <w:szCs w:val="20"/>
        </w:rPr>
        <w:t xml:space="preserve"> ha l’onere di prendere visione dei predetti documenti presso il </w:t>
      </w:r>
      <w:r w:rsidRPr="00676660">
        <w:rPr>
          <w:rFonts w:ascii="Arial" w:eastAsia="TrebuchetMS" w:hAnsi="Arial"/>
          <w:sz w:val="20"/>
          <w:szCs w:val="20"/>
        </w:rPr>
        <w:lastRenderedPageBreak/>
        <w:t xml:space="preserve">sito </w:t>
      </w:r>
      <w:hyperlink r:id="rId15" w:history="1">
        <w:r w:rsidRPr="00676660">
          <w:rPr>
            <w:rStyle w:val="Collegamentoipertestuale"/>
            <w:rFonts w:ascii="Arial" w:eastAsia="TrebuchetMS" w:hAnsi="Arial"/>
            <w:sz w:val="20"/>
            <w:szCs w:val="20"/>
          </w:rPr>
          <w:t>www.aressardegna.it</w:t>
        </w:r>
      </w:hyperlink>
      <w:r w:rsidRPr="00676660">
        <w:rPr>
          <w:rFonts w:ascii="Arial" w:eastAsia="TrebuchetMS" w:hAnsi="Arial"/>
          <w:sz w:val="20"/>
          <w:szCs w:val="20"/>
        </w:rPr>
        <w:t>. Il regolamento è visionabile e scaricabile nella sezione</w:t>
      </w:r>
      <w:r w:rsidR="000411CD" w:rsidRPr="00676660">
        <w:rPr>
          <w:rFonts w:ascii="Arial" w:eastAsia="TrebuchetMS" w:hAnsi="Arial"/>
          <w:sz w:val="20"/>
          <w:szCs w:val="20"/>
        </w:rPr>
        <w:t xml:space="preserve"> </w:t>
      </w:r>
      <w:r w:rsidRPr="00676660">
        <w:rPr>
          <w:rFonts w:ascii="Arial" w:eastAsia="TrebuchetMS" w:hAnsi="Arial"/>
          <w:sz w:val="20"/>
          <w:szCs w:val="20"/>
        </w:rPr>
        <w:t>amministrazione</w:t>
      </w:r>
      <w:r w:rsidR="000411CD" w:rsidRPr="00676660">
        <w:rPr>
          <w:rFonts w:ascii="Arial" w:eastAsia="TrebuchetMS" w:hAnsi="Arial"/>
          <w:sz w:val="20"/>
          <w:szCs w:val="20"/>
        </w:rPr>
        <w:t xml:space="preserve"> trasparente</w:t>
      </w:r>
      <w:r w:rsidRPr="00676660">
        <w:rPr>
          <w:rFonts w:ascii="Arial" w:eastAsia="TrebuchetMS" w:hAnsi="Arial"/>
          <w:sz w:val="20"/>
          <w:szCs w:val="20"/>
        </w:rPr>
        <w:t xml:space="preserve"> del sito aziendale.</w:t>
      </w:r>
    </w:p>
    <w:p w:rsidR="00B17028" w:rsidRPr="00676660" w:rsidRDefault="00B17028" w:rsidP="008541B6">
      <w:pPr>
        <w:autoSpaceDE w:val="0"/>
        <w:autoSpaceDN w:val="0"/>
        <w:adjustRightInd w:val="0"/>
        <w:jc w:val="both"/>
        <w:rPr>
          <w:rFonts w:ascii="Arial" w:eastAsia="TrebuchetMS" w:hAnsi="Arial"/>
          <w:sz w:val="20"/>
          <w:szCs w:val="20"/>
        </w:rPr>
      </w:pPr>
    </w:p>
    <w:p w:rsidR="004242F1" w:rsidRPr="00676660" w:rsidRDefault="004242F1" w:rsidP="008541B6">
      <w:pPr>
        <w:ind w:right="-82"/>
        <w:jc w:val="center"/>
        <w:rPr>
          <w:rFonts w:ascii="Arial" w:eastAsia="TrebuchetMS" w:hAnsi="Arial"/>
          <w:sz w:val="20"/>
          <w:szCs w:val="20"/>
        </w:rPr>
      </w:pPr>
    </w:p>
    <w:p w:rsidR="005C6D48" w:rsidRPr="00FE6DEB" w:rsidRDefault="004242F1" w:rsidP="008541B6">
      <w:pPr>
        <w:pStyle w:val="Titolo1"/>
        <w:numPr>
          <w:ilvl w:val="0"/>
          <w:numId w:val="0"/>
        </w:numPr>
        <w:spacing w:after="120" w:line="240" w:lineRule="auto"/>
        <w:jc w:val="center"/>
        <w:rPr>
          <w:rFonts w:ascii="Arial" w:hAnsi="Arial" w:cs="Arial"/>
        </w:rPr>
      </w:pPr>
      <w:bookmarkStart w:id="22" w:name="_Toc164676789"/>
      <w:r w:rsidRPr="00FE6DEB">
        <w:rPr>
          <w:rFonts w:ascii="Arial" w:hAnsi="Arial" w:cs="Arial"/>
        </w:rPr>
        <w:t>ARTICOLO 2</w:t>
      </w:r>
      <w:r w:rsidR="005A7C7A">
        <w:rPr>
          <w:rFonts w:ascii="Arial" w:hAnsi="Arial" w:cs="Arial"/>
        </w:rPr>
        <w:t>1</w:t>
      </w:r>
      <w:r w:rsidRPr="00FE6DEB">
        <w:rPr>
          <w:rFonts w:ascii="Arial" w:hAnsi="Arial" w:cs="Arial"/>
        </w:rPr>
        <w:t>.</w:t>
      </w:r>
      <w:r w:rsidR="005C6D48" w:rsidRPr="00FE6DEB">
        <w:rPr>
          <w:rFonts w:ascii="Arial" w:hAnsi="Arial" w:cs="Arial"/>
        </w:rPr>
        <w:t xml:space="preserve"> NORME FINALI E DI RINVIO</w:t>
      </w:r>
      <w:bookmarkEnd w:id="22"/>
    </w:p>
    <w:p w:rsidR="005C6D48" w:rsidRDefault="005C6D48" w:rsidP="008541B6">
      <w:pPr>
        <w:pStyle w:val="Testodelblocco"/>
        <w:ind w:left="0" w:right="0" w:firstLine="0"/>
        <w:rPr>
          <w:rFonts w:ascii="Arial" w:hAnsi="Arial" w:cs="Arial"/>
          <w:szCs w:val="20"/>
        </w:rPr>
      </w:pPr>
      <w:r w:rsidRPr="00676660">
        <w:rPr>
          <w:rFonts w:ascii="Arial" w:hAnsi="Arial" w:cs="Arial"/>
          <w:szCs w:val="20"/>
        </w:rPr>
        <w:t>Per quanto non espressamente disciplinato nel p</w:t>
      </w:r>
      <w:r w:rsidR="003B6519" w:rsidRPr="00676660">
        <w:rPr>
          <w:rFonts w:ascii="Arial" w:hAnsi="Arial" w:cs="Arial"/>
          <w:szCs w:val="20"/>
        </w:rPr>
        <w:t>resente disciplinare, si rinvia</w:t>
      </w:r>
      <w:r w:rsidRPr="00676660">
        <w:rPr>
          <w:rFonts w:ascii="Arial" w:hAnsi="Arial" w:cs="Arial"/>
          <w:szCs w:val="20"/>
        </w:rPr>
        <w:t xml:space="preserve"> alla normativa pubblicistica europea, nazionale e regional</w:t>
      </w:r>
      <w:r w:rsidR="00C07580" w:rsidRPr="00676660">
        <w:rPr>
          <w:rFonts w:ascii="Arial" w:hAnsi="Arial" w:cs="Arial"/>
          <w:szCs w:val="20"/>
        </w:rPr>
        <w:t>e</w:t>
      </w:r>
      <w:r w:rsidR="003B6519" w:rsidRPr="00676660">
        <w:rPr>
          <w:rFonts w:ascii="Arial" w:hAnsi="Arial" w:cs="Arial"/>
          <w:szCs w:val="20"/>
        </w:rPr>
        <w:t xml:space="preserve"> e</w:t>
      </w:r>
      <w:r w:rsidRPr="00676660">
        <w:rPr>
          <w:rFonts w:ascii="Arial" w:hAnsi="Arial" w:cs="Arial"/>
          <w:szCs w:val="20"/>
        </w:rPr>
        <w:t xml:space="preserve"> alla normativa civilistica. </w:t>
      </w:r>
    </w:p>
    <w:p w:rsidR="0009753E" w:rsidRDefault="0009753E" w:rsidP="008541B6">
      <w:pPr>
        <w:pStyle w:val="Testodelblocco"/>
        <w:ind w:left="0" w:right="0" w:firstLine="0"/>
        <w:rPr>
          <w:rFonts w:ascii="Arial" w:hAnsi="Arial" w:cs="Arial"/>
          <w:szCs w:val="20"/>
        </w:rPr>
      </w:pPr>
    </w:p>
    <w:p w:rsidR="0009753E" w:rsidRPr="00676660" w:rsidRDefault="0009753E" w:rsidP="008541B6">
      <w:pPr>
        <w:pStyle w:val="Testodelblocco"/>
        <w:ind w:left="0" w:right="0" w:firstLine="0"/>
        <w:rPr>
          <w:rFonts w:ascii="Arial" w:hAnsi="Arial" w:cs="Arial"/>
          <w:szCs w:val="20"/>
        </w:rPr>
      </w:pPr>
    </w:p>
    <w:p w:rsidR="005C6D48" w:rsidRPr="00FE6DEB" w:rsidRDefault="0062437F" w:rsidP="008541B6">
      <w:pPr>
        <w:pStyle w:val="Titolo1"/>
        <w:numPr>
          <w:ilvl w:val="0"/>
          <w:numId w:val="0"/>
        </w:numPr>
        <w:spacing w:after="120" w:line="240" w:lineRule="auto"/>
        <w:jc w:val="center"/>
        <w:rPr>
          <w:rFonts w:ascii="Arial" w:hAnsi="Arial" w:cs="Arial"/>
        </w:rPr>
      </w:pPr>
      <w:bookmarkStart w:id="23" w:name="_Toc164676790"/>
      <w:r w:rsidRPr="00FE6DEB">
        <w:rPr>
          <w:rFonts w:ascii="Arial" w:hAnsi="Arial" w:cs="Arial"/>
        </w:rPr>
        <w:t>A</w:t>
      </w:r>
      <w:r w:rsidR="004242F1" w:rsidRPr="00FE6DEB">
        <w:rPr>
          <w:rFonts w:ascii="Arial" w:hAnsi="Arial" w:cs="Arial"/>
        </w:rPr>
        <w:t>RTICOLO 2</w:t>
      </w:r>
      <w:r w:rsidR="005A7C7A">
        <w:rPr>
          <w:rFonts w:ascii="Arial" w:hAnsi="Arial" w:cs="Arial"/>
        </w:rPr>
        <w:t>2</w:t>
      </w:r>
      <w:r w:rsidR="004242F1" w:rsidRPr="00FE6DEB">
        <w:rPr>
          <w:rFonts w:ascii="Arial" w:hAnsi="Arial" w:cs="Arial"/>
        </w:rPr>
        <w:t>.</w:t>
      </w:r>
      <w:r w:rsidR="005C6D48" w:rsidRPr="00FE6DEB">
        <w:rPr>
          <w:rFonts w:ascii="Arial" w:hAnsi="Arial" w:cs="Arial"/>
        </w:rPr>
        <w:t xml:space="preserve"> RICHIESTE DI CHIARIMENTI</w:t>
      </w:r>
      <w:bookmarkEnd w:id="23"/>
    </w:p>
    <w:p w:rsidR="005C6D48" w:rsidRPr="00676660" w:rsidRDefault="005C6D48" w:rsidP="008541B6">
      <w:pPr>
        <w:pStyle w:val="Testodelblocco"/>
        <w:ind w:left="0" w:right="0" w:firstLine="0"/>
        <w:rPr>
          <w:rFonts w:ascii="Arial" w:hAnsi="Arial" w:cs="Arial"/>
          <w:szCs w:val="20"/>
        </w:rPr>
      </w:pPr>
      <w:r w:rsidRPr="00676660">
        <w:rPr>
          <w:rFonts w:ascii="Arial" w:hAnsi="Arial" w:cs="Arial"/>
          <w:szCs w:val="20"/>
        </w:rPr>
        <w:t xml:space="preserve">L’operatore economico potrà inviare richiesta di chiarimenti, secondo le modalità ed i termini perentori pubblicati nella piattaforma elettronica </w:t>
      </w:r>
      <w:r w:rsidR="00350AA9" w:rsidRPr="00676660">
        <w:rPr>
          <w:rFonts w:ascii="Arial" w:hAnsi="Arial" w:cs="Arial"/>
          <w:szCs w:val="20"/>
        </w:rPr>
        <w:t>“Net4market</w:t>
      </w:r>
      <w:r w:rsidRPr="00676660">
        <w:rPr>
          <w:rFonts w:ascii="Arial" w:hAnsi="Arial" w:cs="Arial"/>
          <w:szCs w:val="20"/>
        </w:rPr>
        <w:t>”.</w:t>
      </w:r>
    </w:p>
    <w:p w:rsidR="005C6D48" w:rsidRDefault="005C6D48" w:rsidP="008541B6">
      <w:pPr>
        <w:pStyle w:val="Testodelblocco"/>
        <w:ind w:left="0" w:right="-82" w:firstLine="0"/>
        <w:rPr>
          <w:rFonts w:ascii="Arial" w:hAnsi="Arial" w:cs="Arial"/>
          <w:szCs w:val="20"/>
        </w:rPr>
      </w:pPr>
      <w:r w:rsidRPr="00676660">
        <w:rPr>
          <w:rFonts w:ascii="Arial" w:hAnsi="Arial" w:cs="Arial"/>
          <w:szCs w:val="20"/>
        </w:rPr>
        <w:t xml:space="preserve">Le risposte a tutte le richieste di chiarimenti presentate in tempo utile e le comunicazioni fornite verranno pubblicate prima della scadenza del termine fissato per la presentazione delle offerte, ed andranno ad integrare la </w:t>
      </w:r>
      <w:proofErr w:type="spellStart"/>
      <w:r w:rsidRPr="00676660">
        <w:rPr>
          <w:rFonts w:ascii="Arial" w:hAnsi="Arial" w:cs="Arial"/>
          <w:szCs w:val="20"/>
        </w:rPr>
        <w:t>lex</w:t>
      </w:r>
      <w:proofErr w:type="spellEnd"/>
      <w:r w:rsidRPr="00676660">
        <w:rPr>
          <w:rFonts w:ascii="Arial" w:hAnsi="Arial" w:cs="Arial"/>
          <w:szCs w:val="20"/>
        </w:rPr>
        <w:t xml:space="preserve"> </w:t>
      </w:r>
      <w:proofErr w:type="spellStart"/>
      <w:r w:rsidRPr="00676660">
        <w:rPr>
          <w:rFonts w:ascii="Arial" w:hAnsi="Arial" w:cs="Arial"/>
          <w:szCs w:val="20"/>
        </w:rPr>
        <w:t>specialis</w:t>
      </w:r>
      <w:proofErr w:type="spellEnd"/>
      <w:r w:rsidRPr="00676660">
        <w:rPr>
          <w:rFonts w:ascii="Arial" w:hAnsi="Arial" w:cs="Arial"/>
          <w:szCs w:val="20"/>
        </w:rPr>
        <w:t>, con effetto dalla data della loro pubblicazione sulla piattaforma telematica, ai fini della partecipazione alla procedura.</w:t>
      </w:r>
    </w:p>
    <w:p w:rsidR="0009753E" w:rsidRDefault="0009753E" w:rsidP="008541B6">
      <w:pPr>
        <w:pStyle w:val="Testodelblocco"/>
        <w:ind w:left="0" w:right="-82" w:firstLine="0"/>
        <w:rPr>
          <w:rFonts w:ascii="Arial" w:hAnsi="Arial" w:cs="Arial"/>
          <w:szCs w:val="20"/>
        </w:rPr>
      </w:pPr>
    </w:p>
    <w:p w:rsidR="0009753E" w:rsidRDefault="0009753E" w:rsidP="008541B6">
      <w:pPr>
        <w:pStyle w:val="Testodelblocco"/>
        <w:ind w:left="0" w:right="-82" w:firstLine="0"/>
        <w:rPr>
          <w:rFonts w:ascii="Arial" w:hAnsi="Arial" w:cs="Arial"/>
          <w:szCs w:val="20"/>
        </w:rPr>
      </w:pPr>
    </w:p>
    <w:p w:rsidR="00CA14B5" w:rsidRPr="00FE6DEB" w:rsidRDefault="00CA14B5" w:rsidP="008541B6">
      <w:pPr>
        <w:pStyle w:val="Titolo1"/>
        <w:numPr>
          <w:ilvl w:val="0"/>
          <w:numId w:val="0"/>
        </w:numPr>
        <w:spacing w:after="120" w:line="240" w:lineRule="auto"/>
        <w:jc w:val="center"/>
        <w:rPr>
          <w:rFonts w:ascii="Arial" w:hAnsi="Arial" w:cs="Arial"/>
        </w:rPr>
      </w:pPr>
      <w:bookmarkStart w:id="24" w:name="_Toc164676791"/>
      <w:r w:rsidRPr="00FE6DEB">
        <w:rPr>
          <w:rFonts w:ascii="Arial" w:hAnsi="Arial" w:cs="Arial"/>
        </w:rPr>
        <w:t>ARTICOLO 2</w:t>
      </w:r>
      <w:r w:rsidR="005A7C7A">
        <w:rPr>
          <w:rFonts w:ascii="Arial" w:hAnsi="Arial" w:cs="Arial"/>
        </w:rPr>
        <w:t>3</w:t>
      </w:r>
      <w:r w:rsidRPr="00FE6DEB">
        <w:rPr>
          <w:rFonts w:ascii="Arial" w:hAnsi="Arial" w:cs="Arial"/>
        </w:rPr>
        <w:t xml:space="preserve">. </w:t>
      </w:r>
      <w:r w:rsidR="00FE6DEB" w:rsidRPr="00FE6DEB">
        <w:rPr>
          <w:rFonts w:ascii="Arial" w:hAnsi="Arial" w:cs="Arial"/>
        </w:rPr>
        <w:t>MODALIT</w:t>
      </w:r>
      <w:r w:rsidR="00FE6DEB">
        <w:rPr>
          <w:rFonts w:ascii="Arial" w:hAnsi="Arial" w:cs="Arial"/>
        </w:rPr>
        <w:t>À</w:t>
      </w:r>
      <w:r w:rsidRPr="00FE6DEB">
        <w:rPr>
          <w:rFonts w:ascii="Arial" w:hAnsi="Arial" w:cs="Arial"/>
        </w:rPr>
        <w:t xml:space="preserve"> DI SOSPENSIONE O ANNULLAMENTO</w:t>
      </w:r>
      <w:bookmarkEnd w:id="24"/>
    </w:p>
    <w:p w:rsidR="00CA14B5" w:rsidRPr="00676660" w:rsidRDefault="00CA14B5" w:rsidP="008541B6">
      <w:pPr>
        <w:pStyle w:val="Testodelblocco"/>
        <w:ind w:left="0" w:right="-82" w:firstLine="0"/>
        <w:rPr>
          <w:rFonts w:ascii="Arial" w:hAnsi="Arial" w:cs="Arial"/>
          <w:szCs w:val="20"/>
        </w:rPr>
      </w:pPr>
      <w:r w:rsidRPr="00676660">
        <w:rPr>
          <w:rFonts w:ascii="Arial" w:hAnsi="Arial" w:cs="Arial"/>
          <w:szCs w:val="20"/>
        </w:rPr>
        <w:t>In caso di malfunzionamento o difetto degli strumenti hardware, software e dei servizi telematici utilizzati dalla Stazione Appaltante e dal Gestore per la gara, con conseguente accertamento di anomalie nella procedura, la gara potrà essere sospesa e/o annullata.</w:t>
      </w:r>
    </w:p>
    <w:p w:rsidR="00CA14B5" w:rsidRPr="00676660" w:rsidRDefault="00CA14B5" w:rsidP="008541B6">
      <w:pPr>
        <w:pStyle w:val="Testodelblocco"/>
        <w:ind w:left="0" w:right="-82" w:firstLine="0"/>
        <w:rPr>
          <w:rFonts w:ascii="Arial" w:hAnsi="Arial" w:cs="Arial"/>
          <w:szCs w:val="20"/>
        </w:rPr>
      </w:pPr>
      <w:r w:rsidRPr="00676660">
        <w:rPr>
          <w:rFonts w:ascii="Arial" w:hAnsi="Arial" w:cs="Arial"/>
          <w:szCs w:val="20"/>
        </w:rPr>
        <w:t>La sospensione e l’annullamento sono esclusi nel caso di malfunzionamento degli strumenti utilizzati dai singoli concorrenti.</w:t>
      </w:r>
    </w:p>
    <w:p w:rsidR="00CA14B5" w:rsidRPr="00676660" w:rsidRDefault="00CA14B5" w:rsidP="008541B6">
      <w:pPr>
        <w:pStyle w:val="Testodelblocco"/>
        <w:ind w:left="0" w:right="-82" w:firstLine="0"/>
        <w:rPr>
          <w:rFonts w:ascii="Arial" w:hAnsi="Arial" w:cs="Arial"/>
          <w:szCs w:val="20"/>
        </w:rPr>
      </w:pPr>
      <w:r w:rsidRPr="00676660">
        <w:rPr>
          <w:rFonts w:ascii="Arial" w:hAnsi="Arial" w:cs="Arial"/>
          <w:szCs w:val="20"/>
        </w:rPr>
        <w:t xml:space="preserve">Per problemi tecnici si consiglia di contattare direttamente il Gestore del Sistema via mail, all’indirizzo </w:t>
      </w:r>
      <w:hyperlink r:id="rId16" w:history="1">
        <w:r w:rsidR="00431CF6" w:rsidRPr="0037111F">
          <w:rPr>
            <w:rStyle w:val="Collegamentoipertestuale"/>
            <w:rFonts w:ascii="Arial" w:hAnsi="Arial" w:cs="Arial"/>
            <w:szCs w:val="20"/>
          </w:rPr>
          <w:t>imprese@net4market.com</w:t>
        </w:r>
      </w:hyperlink>
      <w:r w:rsidR="00431CF6" w:rsidRPr="00431CF6">
        <w:rPr>
          <w:rFonts w:ascii="Arial" w:hAnsi="Arial" w:cs="Arial"/>
          <w:szCs w:val="20"/>
        </w:rPr>
        <w:t xml:space="preserve"> </w:t>
      </w:r>
      <w:r w:rsidRPr="00676660">
        <w:rPr>
          <w:rFonts w:ascii="Arial" w:hAnsi="Arial" w:cs="Arial"/>
          <w:szCs w:val="20"/>
        </w:rPr>
        <w:t>oppure al 0372/080708.</w:t>
      </w:r>
    </w:p>
    <w:tbl>
      <w:tblPr>
        <w:tblpPr w:leftFromText="141" w:rightFromText="141" w:bottomFromText="200" w:vertAnchor="text" w:horzAnchor="margin" w:tblpY="679"/>
        <w:tblW w:w="5000" w:type="pct"/>
        <w:tblCellMar>
          <w:left w:w="70" w:type="dxa"/>
          <w:right w:w="70" w:type="dxa"/>
        </w:tblCellMar>
        <w:tblLook w:val="00A0" w:firstRow="1" w:lastRow="0" w:firstColumn="1" w:lastColumn="0" w:noHBand="0" w:noVBand="0"/>
      </w:tblPr>
      <w:tblGrid>
        <w:gridCol w:w="4081"/>
        <w:gridCol w:w="5830"/>
      </w:tblGrid>
      <w:tr w:rsidR="00EC79C4" w:rsidRPr="00676660" w:rsidTr="00EC79C4">
        <w:trPr>
          <w:trHeight w:val="275"/>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F3F3F3"/>
            <w:hideMark/>
          </w:tcPr>
          <w:p w:rsidR="00EC79C4" w:rsidRPr="00676660" w:rsidRDefault="00EC79C4" w:rsidP="00EC79C4">
            <w:pPr>
              <w:ind w:right="-82"/>
              <w:jc w:val="center"/>
              <w:rPr>
                <w:rFonts w:ascii="Arial" w:hAnsi="Arial"/>
                <w:kern w:val="2"/>
                <w:sz w:val="20"/>
                <w:szCs w:val="20"/>
              </w:rPr>
            </w:pPr>
            <w:r w:rsidRPr="00676660">
              <w:rPr>
                <w:rFonts w:ascii="Arial" w:hAnsi="Arial"/>
                <w:b/>
                <w:bCs/>
                <w:sz w:val="20"/>
                <w:szCs w:val="20"/>
              </w:rPr>
              <w:t xml:space="preserve">S.S.D. Acquisti di Tecnologie Informatiche  – Dipartimento per la Sanità Digitale e l’Innovazione Tecnologica  dell’ARES Sardegna  </w:t>
            </w:r>
          </w:p>
        </w:tc>
      </w:tr>
      <w:tr w:rsidR="00EC79C4" w:rsidRPr="00676660" w:rsidTr="00EC79C4">
        <w:trPr>
          <w:trHeight w:val="339"/>
        </w:trPr>
        <w:tc>
          <w:tcPr>
            <w:tcW w:w="2059" w:type="pct"/>
            <w:tcBorders>
              <w:top w:val="nil"/>
              <w:left w:val="single" w:sz="4" w:space="0" w:color="000000"/>
              <w:bottom w:val="single" w:sz="4" w:space="0" w:color="000000"/>
              <w:right w:val="nil"/>
            </w:tcBorders>
            <w:hideMark/>
          </w:tcPr>
          <w:p w:rsidR="00EC79C4" w:rsidRPr="00676660" w:rsidRDefault="00EC79C4" w:rsidP="00EC79C4">
            <w:pPr>
              <w:snapToGrid w:val="0"/>
              <w:ind w:right="-82"/>
              <w:rPr>
                <w:rFonts w:ascii="Arial" w:hAnsi="Arial"/>
                <w:kern w:val="2"/>
                <w:sz w:val="20"/>
                <w:szCs w:val="20"/>
              </w:rPr>
            </w:pPr>
            <w:r w:rsidRPr="00676660">
              <w:rPr>
                <w:rFonts w:ascii="Arial" w:hAnsi="Arial"/>
                <w:color w:val="000000"/>
                <w:sz w:val="20"/>
                <w:szCs w:val="20"/>
              </w:rPr>
              <w:t>Responsabile per la fase di affidamento</w:t>
            </w:r>
          </w:p>
        </w:tc>
        <w:tc>
          <w:tcPr>
            <w:tcW w:w="2941" w:type="pct"/>
            <w:tcBorders>
              <w:top w:val="nil"/>
              <w:left w:val="single" w:sz="4" w:space="0" w:color="000000"/>
              <w:bottom w:val="single" w:sz="4" w:space="0" w:color="000000"/>
              <w:right w:val="single" w:sz="4" w:space="0" w:color="000000"/>
            </w:tcBorders>
            <w:hideMark/>
          </w:tcPr>
          <w:p w:rsidR="00EC79C4" w:rsidRPr="00676660" w:rsidRDefault="00EC79C4" w:rsidP="00EC79C4">
            <w:pPr>
              <w:snapToGrid w:val="0"/>
              <w:ind w:right="-82"/>
              <w:jc w:val="both"/>
              <w:rPr>
                <w:rFonts w:ascii="Arial" w:hAnsi="Arial"/>
                <w:kern w:val="2"/>
                <w:sz w:val="20"/>
                <w:szCs w:val="20"/>
              </w:rPr>
            </w:pPr>
            <w:r w:rsidRPr="00676660">
              <w:rPr>
                <w:rFonts w:ascii="Arial" w:hAnsi="Arial"/>
                <w:sz w:val="20"/>
                <w:szCs w:val="20"/>
              </w:rPr>
              <w:t xml:space="preserve">Dott.ssa </w:t>
            </w:r>
            <w:r>
              <w:rPr>
                <w:rFonts w:ascii="Arial" w:hAnsi="Arial"/>
                <w:sz w:val="20"/>
                <w:szCs w:val="20"/>
              </w:rPr>
              <w:t xml:space="preserve">Federica </w:t>
            </w:r>
            <w:proofErr w:type="spellStart"/>
            <w:r>
              <w:rPr>
                <w:rFonts w:ascii="Arial" w:hAnsi="Arial"/>
                <w:sz w:val="20"/>
                <w:szCs w:val="20"/>
              </w:rPr>
              <w:t>Avagnano</w:t>
            </w:r>
            <w:proofErr w:type="spellEnd"/>
          </w:p>
        </w:tc>
      </w:tr>
      <w:tr w:rsidR="00EC79C4" w:rsidRPr="00676660" w:rsidTr="00EC79C4">
        <w:trPr>
          <w:trHeight w:val="259"/>
        </w:trPr>
        <w:tc>
          <w:tcPr>
            <w:tcW w:w="2059" w:type="pct"/>
            <w:tcBorders>
              <w:top w:val="nil"/>
              <w:left w:val="single" w:sz="4" w:space="0" w:color="000000"/>
              <w:bottom w:val="single" w:sz="4" w:space="0" w:color="auto"/>
              <w:right w:val="nil"/>
            </w:tcBorders>
            <w:hideMark/>
          </w:tcPr>
          <w:p w:rsidR="00EC79C4" w:rsidRPr="00676660" w:rsidRDefault="00EC79C4" w:rsidP="00EC79C4">
            <w:pPr>
              <w:snapToGrid w:val="0"/>
              <w:ind w:right="-82"/>
              <w:rPr>
                <w:rFonts w:ascii="Arial" w:hAnsi="Arial"/>
                <w:kern w:val="2"/>
                <w:sz w:val="20"/>
                <w:szCs w:val="20"/>
              </w:rPr>
            </w:pPr>
            <w:r w:rsidRPr="00676660">
              <w:rPr>
                <w:rFonts w:ascii="Arial" w:hAnsi="Arial"/>
                <w:sz w:val="20"/>
                <w:szCs w:val="20"/>
              </w:rPr>
              <w:t>Telefono</w:t>
            </w:r>
          </w:p>
        </w:tc>
        <w:tc>
          <w:tcPr>
            <w:tcW w:w="2941" w:type="pct"/>
            <w:tcBorders>
              <w:top w:val="nil"/>
              <w:left w:val="single" w:sz="4" w:space="0" w:color="000000"/>
              <w:bottom w:val="single" w:sz="4" w:space="0" w:color="auto"/>
              <w:right w:val="single" w:sz="4" w:space="0" w:color="000000"/>
            </w:tcBorders>
            <w:hideMark/>
          </w:tcPr>
          <w:p w:rsidR="00EC79C4" w:rsidRPr="00676660" w:rsidRDefault="00EC79C4" w:rsidP="00EC79C4">
            <w:pPr>
              <w:snapToGrid w:val="0"/>
              <w:ind w:right="-82"/>
              <w:jc w:val="both"/>
              <w:rPr>
                <w:rFonts w:ascii="Arial" w:hAnsi="Arial"/>
                <w:kern w:val="2"/>
                <w:sz w:val="20"/>
                <w:szCs w:val="20"/>
              </w:rPr>
            </w:pPr>
            <w:r w:rsidRPr="00676660">
              <w:rPr>
                <w:rFonts w:ascii="Arial" w:hAnsi="Arial"/>
                <w:sz w:val="20"/>
                <w:szCs w:val="20"/>
              </w:rPr>
              <w:t>070 6093639</w:t>
            </w:r>
          </w:p>
        </w:tc>
      </w:tr>
      <w:tr w:rsidR="00EC79C4" w:rsidRPr="00676660" w:rsidTr="00EC79C4">
        <w:trPr>
          <w:trHeight w:val="259"/>
        </w:trPr>
        <w:tc>
          <w:tcPr>
            <w:tcW w:w="2059" w:type="pct"/>
            <w:tcBorders>
              <w:top w:val="nil"/>
              <w:left w:val="single" w:sz="4" w:space="0" w:color="000000"/>
              <w:bottom w:val="single" w:sz="4" w:space="0" w:color="000000"/>
              <w:right w:val="nil"/>
            </w:tcBorders>
          </w:tcPr>
          <w:p w:rsidR="00EC79C4" w:rsidRPr="00676660" w:rsidRDefault="00EC79C4" w:rsidP="00EC79C4">
            <w:pPr>
              <w:snapToGrid w:val="0"/>
              <w:ind w:right="-82"/>
              <w:rPr>
                <w:rFonts w:ascii="Arial" w:hAnsi="Arial"/>
                <w:sz w:val="20"/>
                <w:szCs w:val="20"/>
              </w:rPr>
            </w:pPr>
            <w:r w:rsidRPr="00676660">
              <w:rPr>
                <w:rFonts w:ascii="Arial" w:hAnsi="Arial"/>
                <w:sz w:val="20"/>
                <w:szCs w:val="20"/>
              </w:rPr>
              <w:t>Responsabile Unico di progetto ai sensi dell’art.15 D.lgs. n.36 del 2023</w:t>
            </w:r>
          </w:p>
        </w:tc>
        <w:tc>
          <w:tcPr>
            <w:tcW w:w="2941" w:type="pct"/>
            <w:tcBorders>
              <w:top w:val="nil"/>
              <w:left w:val="single" w:sz="4" w:space="0" w:color="000000"/>
              <w:bottom w:val="single" w:sz="4" w:space="0" w:color="000000"/>
              <w:right w:val="single" w:sz="4" w:space="0" w:color="000000"/>
            </w:tcBorders>
          </w:tcPr>
          <w:p w:rsidR="00EC79C4" w:rsidRPr="00676660" w:rsidRDefault="00EC79C4" w:rsidP="00EC79C4">
            <w:pPr>
              <w:snapToGrid w:val="0"/>
              <w:ind w:right="-82"/>
              <w:jc w:val="both"/>
              <w:rPr>
                <w:rFonts w:ascii="Arial" w:hAnsi="Arial"/>
                <w:sz w:val="20"/>
                <w:szCs w:val="20"/>
              </w:rPr>
            </w:pPr>
            <w:r w:rsidRPr="00676660">
              <w:rPr>
                <w:rFonts w:ascii="Arial" w:hAnsi="Arial"/>
                <w:sz w:val="20"/>
                <w:szCs w:val="20"/>
              </w:rPr>
              <w:t xml:space="preserve">Ing. Marco </w:t>
            </w:r>
            <w:proofErr w:type="spellStart"/>
            <w:r w:rsidRPr="00676660">
              <w:rPr>
                <w:rFonts w:ascii="Arial" w:hAnsi="Arial"/>
                <w:sz w:val="20"/>
                <w:szCs w:val="20"/>
              </w:rPr>
              <w:t>Galisai</w:t>
            </w:r>
            <w:proofErr w:type="spellEnd"/>
            <w:r w:rsidRPr="00676660">
              <w:rPr>
                <w:rFonts w:ascii="Arial" w:hAnsi="Arial"/>
                <w:sz w:val="20"/>
                <w:szCs w:val="20"/>
              </w:rPr>
              <w:t xml:space="preserve"> SC </w:t>
            </w:r>
            <w:r w:rsidRPr="00676660">
              <w:rPr>
                <w:rFonts w:ascii="Arial" w:hAnsi="Arial"/>
                <w:bCs/>
                <w:sz w:val="20"/>
                <w:szCs w:val="20"/>
              </w:rPr>
              <w:t xml:space="preserve"> Infrastrutture e Reti Dati</w:t>
            </w:r>
          </w:p>
        </w:tc>
      </w:tr>
    </w:tbl>
    <w:p w:rsidR="00CA14B5" w:rsidRPr="00676660" w:rsidRDefault="00CA14B5" w:rsidP="00EC79C4">
      <w:pPr>
        <w:suppressAutoHyphens w:val="0"/>
        <w:rPr>
          <w:rFonts w:ascii="Arial" w:hAnsi="Arial"/>
          <w:szCs w:val="20"/>
        </w:rPr>
      </w:pPr>
    </w:p>
    <w:p w:rsidR="000D074F" w:rsidRPr="00676660" w:rsidRDefault="000D074F" w:rsidP="008541B6">
      <w:pPr>
        <w:pStyle w:val="Rientrocorpodeltesto3"/>
        <w:spacing w:after="0"/>
        <w:ind w:left="2127" w:firstLine="709"/>
        <w:jc w:val="right"/>
        <w:rPr>
          <w:rFonts w:ascii="Arial" w:hAnsi="Arial" w:cs="Arial"/>
          <w:bCs/>
          <w:i/>
          <w:sz w:val="20"/>
          <w:szCs w:val="20"/>
        </w:rPr>
      </w:pPr>
    </w:p>
    <w:p w:rsidR="00C438EF" w:rsidRPr="00676660" w:rsidRDefault="00C438EF" w:rsidP="008541B6">
      <w:pPr>
        <w:pStyle w:val="Rientrocorpodeltesto3"/>
        <w:spacing w:after="0"/>
        <w:ind w:left="2127" w:firstLine="709"/>
        <w:jc w:val="right"/>
        <w:rPr>
          <w:rFonts w:ascii="Arial" w:hAnsi="Arial" w:cs="Arial"/>
          <w:bCs/>
          <w:i/>
          <w:sz w:val="20"/>
          <w:szCs w:val="20"/>
        </w:rPr>
      </w:pPr>
      <w:r w:rsidRPr="00676660">
        <w:rPr>
          <w:rFonts w:ascii="Arial" w:hAnsi="Arial" w:cs="Arial"/>
          <w:bCs/>
          <w:i/>
          <w:sz w:val="20"/>
          <w:szCs w:val="20"/>
        </w:rPr>
        <w:t>F.to Il Dirigente</w:t>
      </w:r>
      <w:r w:rsidR="0090238E" w:rsidRPr="00676660">
        <w:rPr>
          <w:rFonts w:ascii="Arial" w:hAnsi="Arial" w:cs="Arial"/>
          <w:bCs/>
          <w:i/>
          <w:sz w:val="20"/>
          <w:szCs w:val="20"/>
        </w:rPr>
        <w:t xml:space="preserve"> della SSD Acquisti di Tecnologie Informatiche</w:t>
      </w:r>
    </w:p>
    <w:p w:rsidR="004242F1" w:rsidRPr="00676660" w:rsidRDefault="0090238E" w:rsidP="008541B6">
      <w:pPr>
        <w:pStyle w:val="Corpotesto"/>
        <w:spacing w:after="0"/>
        <w:ind w:left="2836"/>
        <w:jc w:val="right"/>
        <w:rPr>
          <w:rFonts w:ascii="Arial" w:hAnsi="Arial"/>
          <w:bCs/>
          <w:i/>
          <w:kern w:val="0"/>
          <w:sz w:val="20"/>
          <w:szCs w:val="20"/>
          <w:lang w:eastAsia="ar-SA"/>
        </w:rPr>
      </w:pPr>
      <w:r w:rsidRPr="00676660">
        <w:rPr>
          <w:rFonts w:ascii="Arial" w:hAnsi="Arial"/>
          <w:bCs/>
          <w:i/>
          <w:kern w:val="0"/>
          <w:sz w:val="20"/>
          <w:szCs w:val="20"/>
          <w:lang w:eastAsia="ar-SA"/>
        </w:rPr>
        <w:t>Dott. Emiliano Arca</w:t>
      </w:r>
    </w:p>
    <w:p w:rsidR="00D70C65" w:rsidRPr="00676660" w:rsidRDefault="00D70C65" w:rsidP="008541B6">
      <w:pPr>
        <w:pStyle w:val="Corpotesto"/>
        <w:spacing w:after="0"/>
        <w:ind w:left="2127" w:hanging="567"/>
        <w:jc w:val="right"/>
        <w:rPr>
          <w:rFonts w:ascii="Arial" w:hAnsi="Arial"/>
          <w:bCs/>
          <w:i/>
          <w:kern w:val="0"/>
          <w:sz w:val="20"/>
          <w:szCs w:val="20"/>
          <w:lang w:eastAsia="ar-SA"/>
        </w:rPr>
      </w:pPr>
    </w:p>
    <w:p w:rsidR="000D074F" w:rsidRPr="00676660" w:rsidRDefault="000D074F" w:rsidP="008541B6">
      <w:pPr>
        <w:pStyle w:val="Corpotesto"/>
        <w:spacing w:after="0"/>
        <w:ind w:left="2836"/>
        <w:jc w:val="right"/>
        <w:rPr>
          <w:rFonts w:ascii="Arial" w:hAnsi="Arial"/>
          <w:bCs/>
          <w:i/>
          <w:kern w:val="0"/>
          <w:sz w:val="20"/>
          <w:szCs w:val="20"/>
          <w:lang w:eastAsia="ar-SA"/>
        </w:rPr>
      </w:pPr>
    </w:p>
    <w:p w:rsidR="00F75C14" w:rsidRPr="00676660" w:rsidRDefault="00F75C14" w:rsidP="008541B6">
      <w:pPr>
        <w:pStyle w:val="Corpotesto"/>
        <w:spacing w:after="0"/>
        <w:ind w:left="2127" w:hanging="567"/>
        <w:jc w:val="right"/>
        <w:rPr>
          <w:rFonts w:ascii="Arial" w:hAnsi="Arial"/>
          <w:bCs/>
          <w:i/>
          <w:kern w:val="0"/>
          <w:sz w:val="20"/>
          <w:szCs w:val="20"/>
          <w:lang w:eastAsia="ar-SA"/>
        </w:rPr>
      </w:pPr>
    </w:p>
    <w:p w:rsidR="0090238E" w:rsidRPr="00676660" w:rsidRDefault="0090238E" w:rsidP="008541B6">
      <w:pPr>
        <w:pStyle w:val="Corpotesto"/>
        <w:spacing w:after="0"/>
        <w:ind w:left="2127" w:hanging="567"/>
        <w:jc w:val="right"/>
        <w:rPr>
          <w:rFonts w:ascii="Arial" w:hAnsi="Arial"/>
          <w:bCs/>
          <w:i/>
          <w:kern w:val="0"/>
          <w:sz w:val="20"/>
          <w:szCs w:val="20"/>
          <w:lang w:eastAsia="ar-SA"/>
        </w:rPr>
      </w:pPr>
      <w:r w:rsidRPr="00676660">
        <w:rPr>
          <w:rFonts w:ascii="Arial" w:hAnsi="Arial"/>
          <w:bCs/>
          <w:i/>
          <w:kern w:val="0"/>
          <w:sz w:val="20"/>
          <w:szCs w:val="20"/>
          <w:lang w:eastAsia="ar-SA"/>
        </w:rPr>
        <w:t>F.to Il Responsabile del Procedimento per la fase di affidamento</w:t>
      </w:r>
    </w:p>
    <w:p w:rsidR="0090238E" w:rsidRPr="00676660" w:rsidRDefault="00E75A7C" w:rsidP="008541B6">
      <w:pPr>
        <w:pStyle w:val="Corpotesto"/>
        <w:spacing w:after="0"/>
        <w:ind w:left="2127" w:firstLine="709"/>
        <w:jc w:val="right"/>
        <w:rPr>
          <w:rFonts w:ascii="Arial" w:hAnsi="Arial"/>
          <w:bCs/>
          <w:i/>
          <w:kern w:val="0"/>
          <w:sz w:val="20"/>
          <w:szCs w:val="20"/>
          <w:lang w:eastAsia="ar-SA"/>
        </w:rPr>
      </w:pPr>
      <w:r w:rsidRPr="00676660">
        <w:rPr>
          <w:rFonts w:ascii="Arial" w:hAnsi="Arial"/>
          <w:bCs/>
          <w:i/>
          <w:kern w:val="0"/>
          <w:sz w:val="20"/>
          <w:szCs w:val="20"/>
          <w:lang w:eastAsia="ar-SA"/>
        </w:rPr>
        <w:t xml:space="preserve">Dott.ssa </w:t>
      </w:r>
      <w:r w:rsidR="00443190">
        <w:rPr>
          <w:rFonts w:ascii="Arial" w:hAnsi="Arial"/>
          <w:bCs/>
          <w:i/>
          <w:kern w:val="0"/>
          <w:sz w:val="20"/>
          <w:szCs w:val="20"/>
          <w:lang w:eastAsia="ar-SA"/>
        </w:rPr>
        <w:t xml:space="preserve">Federica </w:t>
      </w:r>
      <w:proofErr w:type="spellStart"/>
      <w:r w:rsidR="00443190">
        <w:rPr>
          <w:rFonts w:ascii="Arial" w:hAnsi="Arial"/>
          <w:bCs/>
          <w:i/>
          <w:kern w:val="0"/>
          <w:sz w:val="20"/>
          <w:szCs w:val="20"/>
          <w:lang w:eastAsia="ar-SA"/>
        </w:rPr>
        <w:t>Avagnano</w:t>
      </w:r>
      <w:proofErr w:type="spellEnd"/>
    </w:p>
    <w:p w:rsidR="00903841" w:rsidRPr="00676660" w:rsidRDefault="00903841" w:rsidP="008541B6">
      <w:pPr>
        <w:pStyle w:val="Corpotesto"/>
        <w:spacing w:after="0"/>
        <w:jc w:val="both"/>
        <w:rPr>
          <w:rFonts w:ascii="Arial" w:hAnsi="Arial"/>
          <w:b/>
          <w:bCs/>
          <w:sz w:val="20"/>
          <w:szCs w:val="20"/>
        </w:rPr>
      </w:pPr>
    </w:p>
    <w:p w:rsidR="00EC79C4" w:rsidRDefault="00EC79C4" w:rsidP="008541B6">
      <w:pPr>
        <w:pStyle w:val="Corpotesto"/>
        <w:spacing w:after="0"/>
        <w:rPr>
          <w:rFonts w:ascii="Arial" w:hAnsi="Arial"/>
          <w:b/>
          <w:bCs/>
          <w:sz w:val="20"/>
          <w:szCs w:val="20"/>
        </w:rPr>
      </w:pPr>
    </w:p>
    <w:p w:rsidR="00EC79C4" w:rsidRDefault="00EC79C4" w:rsidP="008541B6">
      <w:pPr>
        <w:pStyle w:val="Corpotesto"/>
        <w:spacing w:after="0"/>
        <w:rPr>
          <w:rFonts w:ascii="Arial" w:hAnsi="Arial"/>
          <w:b/>
          <w:bCs/>
          <w:sz w:val="20"/>
          <w:szCs w:val="20"/>
        </w:rPr>
      </w:pPr>
    </w:p>
    <w:p w:rsidR="005C6D48" w:rsidRPr="00676660" w:rsidRDefault="005C6D48" w:rsidP="008541B6">
      <w:pPr>
        <w:pStyle w:val="Corpotesto"/>
        <w:spacing w:after="0"/>
        <w:rPr>
          <w:rFonts w:ascii="Arial" w:hAnsi="Arial"/>
          <w:b/>
          <w:bCs/>
          <w:sz w:val="20"/>
          <w:szCs w:val="20"/>
        </w:rPr>
      </w:pPr>
      <w:bookmarkStart w:id="25" w:name="_GoBack"/>
      <w:bookmarkEnd w:id="25"/>
      <w:r w:rsidRPr="00676660">
        <w:rPr>
          <w:rFonts w:ascii="Arial" w:hAnsi="Arial"/>
          <w:b/>
          <w:bCs/>
          <w:sz w:val="20"/>
          <w:szCs w:val="20"/>
        </w:rPr>
        <w:t>Allegati:</w:t>
      </w:r>
    </w:p>
    <w:p w:rsidR="00D70C65" w:rsidRPr="0049070D" w:rsidRDefault="005F258C" w:rsidP="008541B6">
      <w:pPr>
        <w:numPr>
          <w:ilvl w:val="0"/>
          <w:numId w:val="6"/>
        </w:numPr>
        <w:ind w:right="-82"/>
        <w:jc w:val="both"/>
        <w:rPr>
          <w:rFonts w:ascii="Arial" w:hAnsi="Arial"/>
          <w:sz w:val="20"/>
          <w:szCs w:val="20"/>
        </w:rPr>
      </w:pPr>
      <w:r w:rsidRPr="0049070D">
        <w:rPr>
          <w:rFonts w:ascii="Arial" w:hAnsi="Arial"/>
          <w:sz w:val="20"/>
          <w:szCs w:val="20"/>
        </w:rPr>
        <w:t xml:space="preserve">Vedasi documentazione </w:t>
      </w:r>
      <w:r w:rsidR="00957BF2">
        <w:rPr>
          <w:rFonts w:ascii="Arial" w:hAnsi="Arial"/>
          <w:sz w:val="20"/>
          <w:szCs w:val="20"/>
        </w:rPr>
        <w:t>caricata</w:t>
      </w:r>
      <w:r w:rsidRPr="0049070D">
        <w:rPr>
          <w:rFonts w:ascii="Arial" w:hAnsi="Arial"/>
          <w:sz w:val="20"/>
          <w:szCs w:val="20"/>
        </w:rPr>
        <w:t xml:space="preserve"> su piattaforma Net4Market</w:t>
      </w:r>
    </w:p>
    <w:sectPr w:rsidR="00D70C65" w:rsidRPr="0049070D" w:rsidSect="00B950A9">
      <w:headerReference w:type="default" r:id="rId17"/>
      <w:footerReference w:type="default" r:id="rId18"/>
      <w:pgSz w:w="11906" w:h="16838" w:code="9"/>
      <w:pgMar w:top="1950" w:right="851" w:bottom="993" w:left="1134" w:header="567" w:footer="34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BC5" w:rsidRDefault="00626BC5">
      <w:r>
        <w:separator/>
      </w:r>
    </w:p>
  </w:endnote>
  <w:endnote w:type="continuationSeparator" w:id="0">
    <w:p w:rsidR="00626BC5" w:rsidRDefault="00626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rebuchetMS">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46C" w:rsidRPr="00D16DD0" w:rsidRDefault="0040346C" w:rsidP="00D16DD0">
    <w:pPr>
      <w:tabs>
        <w:tab w:val="left" w:pos="0"/>
        <w:tab w:val="left" w:pos="1985"/>
      </w:tabs>
      <w:jc w:val="right"/>
      <w:rPr>
        <w:rFonts w:ascii="Arial" w:hAnsi="Arial"/>
        <w:sz w:val="16"/>
        <w:szCs w:val="16"/>
      </w:rPr>
    </w:pPr>
    <w:r>
      <w:rPr>
        <w:rFonts w:ascii="Arial" w:hAnsi="Arial"/>
        <w:noProof/>
        <w:sz w:val="16"/>
        <w:szCs w:val="16"/>
        <w:lang w:eastAsia="it-IT"/>
      </w:rPr>
      <w:drawing>
        <wp:anchor distT="0" distB="0" distL="114935" distR="114935" simplePos="0" relativeHeight="251660800" behindDoc="0" locked="0" layoutInCell="1" allowOverlap="1">
          <wp:simplePos x="0" y="0"/>
          <wp:positionH relativeFrom="column">
            <wp:posOffset>-564515</wp:posOffset>
          </wp:positionH>
          <wp:positionV relativeFrom="paragraph">
            <wp:posOffset>-142875</wp:posOffset>
          </wp:positionV>
          <wp:extent cx="7798435" cy="100330"/>
          <wp:effectExtent l="19050" t="0" r="0" b="0"/>
          <wp:wrapNone/>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l="11130" t="16475" b="55377"/>
                  <a:stretch>
                    <a:fillRect/>
                  </a:stretch>
                </pic:blipFill>
                <pic:spPr bwMode="auto">
                  <a:xfrm>
                    <a:off x="0" y="0"/>
                    <a:ext cx="7798435" cy="100330"/>
                  </a:xfrm>
                  <a:prstGeom prst="rect">
                    <a:avLst/>
                  </a:prstGeom>
                  <a:solidFill>
                    <a:srgbClr val="FFFFFF"/>
                  </a:solidFill>
                  <a:ln w="9525">
                    <a:noFill/>
                    <a:miter lim="800000"/>
                    <a:headEnd/>
                    <a:tailEnd/>
                  </a:ln>
                </pic:spPr>
              </pic:pic>
            </a:graphicData>
          </a:graphic>
        </wp:anchor>
      </w:drawing>
    </w:r>
    <w:r w:rsidR="00BF7ABF" w:rsidRPr="00D16DD0">
      <w:rPr>
        <w:rFonts w:ascii="Arial" w:hAnsi="Arial"/>
        <w:sz w:val="16"/>
        <w:szCs w:val="16"/>
      </w:rPr>
      <w:fldChar w:fldCharType="begin"/>
    </w:r>
    <w:r w:rsidRPr="00D16DD0">
      <w:rPr>
        <w:rFonts w:ascii="Arial" w:hAnsi="Arial"/>
        <w:sz w:val="16"/>
        <w:szCs w:val="16"/>
      </w:rPr>
      <w:instrText xml:space="preserve"> PAGE   \* MERGEFORMAT </w:instrText>
    </w:r>
    <w:r w:rsidR="00BF7ABF" w:rsidRPr="00D16DD0">
      <w:rPr>
        <w:rFonts w:ascii="Arial" w:hAnsi="Arial"/>
        <w:sz w:val="16"/>
        <w:szCs w:val="16"/>
      </w:rPr>
      <w:fldChar w:fldCharType="separate"/>
    </w:r>
    <w:r w:rsidR="00E859DC">
      <w:rPr>
        <w:rFonts w:ascii="Arial" w:hAnsi="Arial"/>
        <w:noProof/>
        <w:sz w:val="16"/>
        <w:szCs w:val="16"/>
      </w:rPr>
      <w:t>11</w:t>
    </w:r>
    <w:r w:rsidR="00BF7ABF" w:rsidRPr="00D16DD0">
      <w:rPr>
        <w:rFonts w:ascii="Arial" w:hAnsi="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BC5" w:rsidRDefault="00626BC5">
      <w:r>
        <w:separator/>
      </w:r>
    </w:p>
  </w:footnote>
  <w:footnote w:type="continuationSeparator" w:id="0">
    <w:p w:rsidR="00626BC5" w:rsidRDefault="00626B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46C" w:rsidRPr="001E09C2" w:rsidRDefault="002928A0" w:rsidP="00D04591">
    <w:pPr>
      <w:pStyle w:val="Intestazione"/>
      <w:tabs>
        <w:tab w:val="clear" w:pos="4819"/>
        <w:tab w:val="clear" w:pos="9638"/>
        <w:tab w:val="left" w:pos="3428"/>
      </w:tabs>
      <w:rPr>
        <w:lang w:eastAsia="it-IT"/>
      </w:rPr>
    </w:pPr>
    <w:r>
      <w:rPr>
        <w:noProof/>
        <w:lang w:eastAsia="it-IT"/>
      </w:rPr>
      <mc:AlternateContent>
        <mc:Choice Requires="wps">
          <w:drawing>
            <wp:anchor distT="0" distB="0" distL="114935" distR="114935" simplePos="0" relativeHeight="251656704" behindDoc="1" locked="0" layoutInCell="1" allowOverlap="1">
              <wp:simplePos x="0" y="0"/>
              <wp:positionH relativeFrom="page">
                <wp:posOffset>5240655</wp:posOffset>
              </wp:positionH>
              <wp:positionV relativeFrom="page">
                <wp:posOffset>343535</wp:posOffset>
              </wp:positionV>
              <wp:extent cx="1931670" cy="923290"/>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1670" cy="923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346C" w:rsidRPr="00F04FD0" w:rsidRDefault="0040346C" w:rsidP="00210CE9">
                          <w:pPr>
                            <w:tabs>
                              <w:tab w:val="left" w:pos="567"/>
                            </w:tabs>
                            <w:spacing w:line="252" w:lineRule="auto"/>
                            <w:rPr>
                              <w:rFonts w:ascii="Arial" w:hAnsi="Arial"/>
                              <w:b/>
                              <w:sz w:val="22"/>
                            </w:rPr>
                          </w:pPr>
                        </w:p>
                        <w:p w:rsidR="0040346C" w:rsidRPr="00F04FD0" w:rsidRDefault="0040346C" w:rsidP="00210CE9">
                          <w:pPr>
                            <w:suppressAutoHyphens w:val="0"/>
                            <w:autoSpaceDE w:val="0"/>
                            <w:autoSpaceDN w:val="0"/>
                            <w:adjustRightInd w:val="0"/>
                            <w:rPr>
                              <w:rFonts w:ascii="Arial" w:hAnsi="Arial"/>
                              <w:b/>
                              <w:sz w:val="22"/>
                            </w:rPr>
                          </w:pPr>
                          <w:r w:rsidRPr="00F04FD0">
                            <w:rPr>
                              <w:rFonts w:ascii="Arial" w:hAnsi="Arial"/>
                              <w:b/>
                              <w:bCs/>
                              <w:sz w:val="18"/>
                              <w:szCs w:val="18"/>
                              <w:lang w:eastAsia="it-IT"/>
                            </w:rPr>
                            <w:t>SSD ACQUISTI DI TECNOLOGIE INFORMATICHE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12.65pt;margin-top:27.05pt;width:152.1pt;height:72.7pt;z-index:-251659776;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" stroked="f">
              <v:textbox inset="0,0,0,0">
                <w:txbxContent>
                  <w:p w:rsidR="0040346C" w:rsidRPr="00F04FD0" w:rsidRDefault="0040346C" w:rsidP="00210CE9">
                    <w:pPr>
                      <w:tabs>
                        <w:tab w:val="left" w:pos="567"/>
                      </w:tabs>
                      <w:spacing w:line="252" w:lineRule="auto"/>
                      <w:rPr>
                        <w:rFonts w:ascii="Arial" w:hAnsi="Arial"/>
                        <w:b/>
                        <w:sz w:val="22"/>
                      </w:rPr>
                    </w:pPr>
                  </w:p>
                  <w:p w:rsidR="0040346C" w:rsidRPr="00F04FD0" w:rsidRDefault="0040346C" w:rsidP="00210CE9">
                    <w:pPr>
                      <w:suppressAutoHyphens w:val="0"/>
                      <w:autoSpaceDE w:val="0"/>
                      <w:autoSpaceDN w:val="0"/>
                      <w:adjustRightInd w:val="0"/>
                      <w:rPr>
                        <w:rFonts w:ascii="Arial" w:hAnsi="Arial"/>
                        <w:b/>
                        <w:sz w:val="22"/>
                      </w:rPr>
                    </w:pPr>
                    <w:r w:rsidRPr="00F04FD0">
                      <w:rPr>
                        <w:rFonts w:ascii="Arial" w:hAnsi="Arial"/>
                        <w:b/>
                        <w:bCs/>
                        <w:sz w:val="18"/>
                        <w:szCs w:val="18"/>
                        <w:lang w:eastAsia="it-IT"/>
                      </w:rPr>
                      <w:t>SSD ACQUISTI DI TECNOLOGIE INFORMATICHE</w:t>
                    </w:r>
                  </w:p>
                </w:txbxContent>
              </v:textbox>
              <w10:wrap anchorx="page" anchory="page"/>
            </v:shape>
          </w:pict>
        </mc:Fallback>
      </mc:AlternateContent>
    </w:r>
    <w:r>
      <w:rPr>
        <w:noProof/>
        <w:lang w:eastAsia="it-IT"/>
      </w:rPr>
      <mc:AlternateContent>
        <mc:Choice Requires="wps">
          <w:drawing>
            <wp:anchor distT="0" distB="0" distL="114935" distR="114935" simplePos="0" relativeHeight="251657728" behindDoc="1" locked="0" layoutInCell="1" allowOverlap="1">
              <wp:simplePos x="0" y="0"/>
              <wp:positionH relativeFrom="page">
                <wp:posOffset>2749550</wp:posOffset>
              </wp:positionH>
              <wp:positionV relativeFrom="page">
                <wp:posOffset>343535</wp:posOffset>
              </wp:positionV>
              <wp:extent cx="1913890" cy="94932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3890" cy="9493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346C" w:rsidRDefault="0040346C" w:rsidP="00210CE9">
                          <w:pPr>
                            <w:tabs>
                              <w:tab w:val="left" w:pos="567"/>
                            </w:tabs>
                            <w:spacing w:line="252" w:lineRule="auto"/>
                            <w:rPr>
                              <w:rFonts w:ascii="Arial" w:hAnsi="Arial"/>
                              <w:b/>
                              <w:sz w:val="22"/>
                            </w:rPr>
                          </w:pPr>
                        </w:p>
                        <w:p w:rsidR="0040346C" w:rsidRPr="00F04FD0" w:rsidRDefault="0040346C" w:rsidP="00210CE9">
                          <w:pPr>
                            <w:suppressAutoHyphens w:val="0"/>
                            <w:autoSpaceDE w:val="0"/>
                            <w:autoSpaceDN w:val="0"/>
                            <w:adjustRightInd w:val="0"/>
                            <w:rPr>
                              <w:rFonts w:ascii="Arial" w:hAnsi="Arial"/>
                              <w:b/>
                              <w:bCs/>
                              <w:sz w:val="18"/>
                              <w:szCs w:val="18"/>
                              <w:lang w:eastAsia="it-IT"/>
                            </w:rPr>
                          </w:pPr>
                          <w:r w:rsidRPr="00F04FD0">
                            <w:rPr>
                              <w:rFonts w:ascii="Arial" w:hAnsi="Arial"/>
                              <w:b/>
                              <w:bCs/>
                              <w:sz w:val="18"/>
                              <w:szCs w:val="18"/>
                              <w:lang w:eastAsia="it-IT"/>
                            </w:rPr>
                            <w:t>DIPARTIMENTO SANITÀ DIGITALE E INNOVAZIONE TECNOLOGICA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16.5pt;margin-top:27.05pt;width:150.7pt;height:74.75pt;z-index:-251658752;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" stroked="f">
              <v:fill opacity="0"/>
              <v:textbox inset="0,0,0,0">
                <w:txbxContent>
                  <w:p w:rsidR="0040346C" w:rsidRDefault="0040346C" w:rsidP="00210CE9">
                    <w:pPr>
                      <w:tabs>
                        <w:tab w:val="left" w:pos="567"/>
                      </w:tabs>
                      <w:spacing w:line="252" w:lineRule="auto"/>
                      <w:rPr>
                        <w:rFonts w:ascii="Arial" w:hAnsi="Arial"/>
                        <w:b/>
                        <w:sz w:val="22"/>
                      </w:rPr>
                    </w:pPr>
                  </w:p>
                  <w:p w:rsidR="0040346C" w:rsidRPr="00F04FD0" w:rsidRDefault="0040346C" w:rsidP="00210CE9">
                    <w:pPr>
                      <w:suppressAutoHyphens w:val="0"/>
                      <w:autoSpaceDE w:val="0"/>
                      <w:autoSpaceDN w:val="0"/>
                      <w:adjustRightInd w:val="0"/>
                      <w:rPr>
                        <w:rFonts w:ascii="Arial" w:hAnsi="Arial"/>
                        <w:b/>
                        <w:bCs/>
                        <w:sz w:val="18"/>
                        <w:szCs w:val="18"/>
                        <w:lang w:eastAsia="it-IT"/>
                      </w:rPr>
                    </w:pPr>
                    <w:r w:rsidRPr="00F04FD0">
                      <w:rPr>
                        <w:rFonts w:ascii="Arial" w:hAnsi="Arial"/>
                        <w:b/>
                        <w:bCs/>
                        <w:sz w:val="18"/>
                        <w:szCs w:val="18"/>
                        <w:lang w:eastAsia="it-IT"/>
                      </w:rPr>
                      <w:t>DIPARTIMENTO SANITÀ DIGITALE E INNOVAZIONE TECNOLOGICA</w:t>
                    </w:r>
                  </w:p>
                </w:txbxContent>
              </v:textbox>
              <w10:wrap anchorx="page" anchory="page"/>
            </v:shape>
          </w:pict>
        </mc:Fallback>
      </mc:AlternateContent>
    </w:r>
    <w:r w:rsidR="0040346C">
      <w:rPr>
        <w:rFonts w:ascii="Arial" w:hAnsi="Arial"/>
        <w:noProof/>
        <w:sz w:val="20"/>
        <w:szCs w:val="20"/>
        <w:lang w:eastAsia="it-IT"/>
      </w:rPr>
      <w:drawing>
        <wp:anchor distT="0" distB="0" distL="114300" distR="114300" simplePos="0" relativeHeight="251658752" behindDoc="0" locked="0" layoutInCell="1" allowOverlap="1">
          <wp:simplePos x="0" y="0"/>
          <wp:positionH relativeFrom="column">
            <wp:posOffset>-375920</wp:posOffset>
          </wp:positionH>
          <wp:positionV relativeFrom="paragraph">
            <wp:posOffset>29210</wp:posOffset>
          </wp:positionV>
          <wp:extent cx="1895475" cy="467995"/>
          <wp:effectExtent l="0" t="0" r="0" b="0"/>
          <wp:wrapNone/>
          <wp:docPr id="13"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
                  <a:srcRect/>
                  <a:stretch>
                    <a:fillRect/>
                  </a:stretch>
                </pic:blipFill>
                <pic:spPr bwMode="auto">
                  <a:xfrm>
                    <a:off x="0" y="0"/>
                    <a:ext cx="1895475" cy="467995"/>
                  </a:xfrm>
                  <a:prstGeom prst="rect">
                    <a:avLst/>
                  </a:prstGeom>
                  <a:noFill/>
                  <a:ln w="9525">
                    <a:noFill/>
                    <a:miter lim="800000"/>
                    <a:headEnd/>
                    <a:tailEnd/>
                  </a:ln>
                </pic:spPr>
              </pic:pic>
            </a:graphicData>
          </a:graphic>
        </wp:anchor>
      </w:drawing>
    </w:r>
  </w:p>
  <w:p w:rsidR="0040346C" w:rsidRDefault="0040346C" w:rsidP="00210CE9">
    <w:pPr>
      <w:pStyle w:val="Intestazione"/>
    </w:pPr>
  </w:p>
  <w:p w:rsidR="0040346C" w:rsidRDefault="0040346C" w:rsidP="00210CE9">
    <w:pPr>
      <w:pStyle w:val="Intestazione"/>
      <w:tabs>
        <w:tab w:val="clear" w:pos="4819"/>
        <w:tab w:val="clear" w:pos="9638"/>
        <w:tab w:val="left" w:pos="1770"/>
        <w:tab w:val="left" w:pos="4050"/>
      </w:tabs>
    </w:pPr>
  </w:p>
  <w:p w:rsidR="0040346C" w:rsidRDefault="0040346C" w:rsidP="00210CE9">
    <w:pPr>
      <w:pStyle w:val="Intestazione"/>
      <w:tabs>
        <w:tab w:val="clear" w:pos="4819"/>
        <w:tab w:val="clear" w:pos="9638"/>
        <w:tab w:val="left" w:pos="3630"/>
      </w:tabs>
    </w:pPr>
    <w:r>
      <w:rPr>
        <w:noProof/>
        <w:lang w:eastAsia="it-IT"/>
      </w:rPr>
      <w:drawing>
        <wp:anchor distT="0" distB="0" distL="114935" distR="114935" simplePos="0" relativeHeight="251655680" behindDoc="0" locked="0" layoutInCell="1" allowOverlap="1">
          <wp:simplePos x="0" y="0"/>
          <wp:positionH relativeFrom="column">
            <wp:posOffset>-564340</wp:posOffset>
          </wp:positionH>
          <wp:positionV relativeFrom="paragraph">
            <wp:posOffset>45028</wp:posOffset>
          </wp:positionV>
          <wp:extent cx="7801220" cy="101689"/>
          <wp:effectExtent l="19050" t="0" r="928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l="11130" t="16475" b="55377"/>
                  <a:stretch>
                    <a:fillRect/>
                  </a:stretch>
                </pic:blipFill>
                <pic:spPr bwMode="auto">
                  <a:xfrm>
                    <a:off x="0" y="0"/>
                    <a:ext cx="7803148" cy="101714"/>
                  </a:xfrm>
                  <a:prstGeom prst="rect">
                    <a:avLst/>
                  </a:prstGeom>
                  <a:solidFill>
                    <a:srgbClr val="FFFFFF"/>
                  </a:solidFill>
                  <a:ln w="9525">
                    <a:noFill/>
                    <a:miter lim="800000"/>
                    <a:headEnd/>
                    <a:tailEnd/>
                  </a:ln>
                </pic:spPr>
              </pic:pic>
            </a:graphicData>
          </a:graphic>
        </wp:anchor>
      </w:drawing>
    </w:r>
    <w:r>
      <w:tab/>
    </w:r>
  </w:p>
  <w:p w:rsidR="0040346C" w:rsidRDefault="0040346C" w:rsidP="00210CE9">
    <w:pPr>
      <w:pStyle w:val="Intestazione"/>
      <w:tabs>
        <w:tab w:val="clear" w:pos="4819"/>
        <w:tab w:val="clear" w:pos="9638"/>
        <w:tab w:val="left" w:pos="1770"/>
        <w:tab w:val="left" w:pos="4050"/>
      </w:tabs>
    </w:pPr>
  </w:p>
  <w:p w:rsidR="0040346C" w:rsidRDefault="0040346C">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Bookman Old Style" w:hAnsi="Bookman Old Style" w:cs="Times New Roman"/>
      </w:rPr>
    </w:lvl>
  </w:abstractNum>
  <w:abstractNum w:abstractNumId="1" w15:restartNumberingAfterBreak="0">
    <w:nsid w:val="0000000C"/>
    <w:multiLevelType w:val="singleLevel"/>
    <w:tmpl w:val="0000000C"/>
    <w:name w:val="WW8Num49"/>
    <w:lvl w:ilvl="0">
      <w:start w:val="1"/>
      <w:numFmt w:val="decimal"/>
      <w:lvlText w:val="%1."/>
      <w:lvlJc w:val="left"/>
      <w:pPr>
        <w:tabs>
          <w:tab w:val="num" w:pos="1222"/>
        </w:tabs>
      </w:pPr>
      <w:rPr>
        <w:rFonts w:cs="Times New Roman"/>
      </w:rPr>
    </w:lvl>
  </w:abstractNum>
  <w:abstractNum w:abstractNumId="2" w15:restartNumberingAfterBreak="0">
    <w:nsid w:val="0000000D"/>
    <w:multiLevelType w:val="singleLevel"/>
    <w:tmpl w:val="0000000D"/>
    <w:name w:val="WW8Num55"/>
    <w:lvl w:ilvl="0">
      <w:start w:val="1"/>
      <w:numFmt w:val="bullet"/>
      <w:lvlText w:val=""/>
      <w:lvlJc w:val="left"/>
      <w:pPr>
        <w:tabs>
          <w:tab w:val="num" w:pos="1571"/>
        </w:tabs>
        <w:ind w:left="0" w:firstLine="0"/>
      </w:pPr>
      <w:rPr>
        <w:rFonts w:ascii="Symbol" w:hAnsi="Symbol"/>
      </w:rPr>
    </w:lvl>
  </w:abstractNum>
  <w:abstractNum w:abstractNumId="3" w15:restartNumberingAfterBreak="0">
    <w:nsid w:val="02CA1BFF"/>
    <w:multiLevelType w:val="hybridMultilevel"/>
    <w:tmpl w:val="860E30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604A64"/>
    <w:multiLevelType w:val="multilevel"/>
    <w:tmpl w:val="C8A86E4C"/>
    <w:lvl w:ilvl="0">
      <w:start w:val="1"/>
      <w:numFmt w:val="bullet"/>
      <w:lvlText w:val=""/>
      <w:lvlJc w:val="left"/>
      <w:pPr>
        <w:tabs>
          <w:tab w:val="num" w:pos="1353"/>
        </w:tabs>
        <w:ind w:left="1353" w:hanging="360"/>
      </w:pPr>
      <w:rPr>
        <w:rFonts w:ascii="Symbol" w:hAnsi="Symbol" w:hint="default"/>
        <w:b w:val="0"/>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5DC5093"/>
    <w:multiLevelType w:val="hybridMultilevel"/>
    <w:tmpl w:val="C69AB8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661D6A"/>
    <w:multiLevelType w:val="hybridMultilevel"/>
    <w:tmpl w:val="3582169C"/>
    <w:lvl w:ilvl="0" w:tplc="F6862DD4">
      <w:start w:val="1"/>
      <w:numFmt w:val="bullet"/>
      <w:lvlText w:val=""/>
      <w:lvlJc w:val="left"/>
      <w:pPr>
        <w:tabs>
          <w:tab w:val="num" w:pos="402"/>
        </w:tabs>
        <w:ind w:left="0" w:firstLine="0"/>
      </w:pPr>
      <w:rPr>
        <w:rFonts w:ascii="Symbol" w:hAnsi="Symbol" w:hint="default"/>
      </w:rPr>
    </w:lvl>
    <w:lvl w:ilvl="1" w:tplc="761A5B40">
      <w:start w:val="1"/>
      <w:numFmt w:val="bullet"/>
      <w:lvlText w:val="o"/>
      <w:lvlJc w:val="left"/>
      <w:pPr>
        <w:tabs>
          <w:tab w:val="num" w:pos="1482"/>
        </w:tabs>
        <w:ind w:left="1482" w:hanging="360"/>
      </w:pPr>
      <w:rPr>
        <w:rFonts w:ascii="Courier New" w:hAnsi="Courier New" w:cs="Courier New" w:hint="default"/>
      </w:rPr>
    </w:lvl>
    <w:lvl w:ilvl="2" w:tplc="42CAA646">
      <w:start w:val="1"/>
      <w:numFmt w:val="bullet"/>
      <w:lvlText w:val=""/>
      <w:lvlJc w:val="left"/>
      <w:pPr>
        <w:tabs>
          <w:tab w:val="num" w:pos="2202"/>
        </w:tabs>
        <w:ind w:left="2202" w:hanging="360"/>
      </w:pPr>
      <w:rPr>
        <w:rFonts w:ascii="Wingdings" w:hAnsi="Wingdings" w:hint="default"/>
      </w:rPr>
    </w:lvl>
    <w:lvl w:ilvl="3" w:tplc="4F606A5A">
      <w:start w:val="1"/>
      <w:numFmt w:val="bullet"/>
      <w:lvlText w:val=""/>
      <w:lvlJc w:val="left"/>
      <w:pPr>
        <w:tabs>
          <w:tab w:val="num" w:pos="2922"/>
        </w:tabs>
        <w:ind w:left="2922" w:hanging="360"/>
      </w:pPr>
      <w:rPr>
        <w:rFonts w:ascii="Symbol" w:hAnsi="Symbol" w:hint="default"/>
      </w:rPr>
    </w:lvl>
    <w:lvl w:ilvl="4" w:tplc="63C28D2E">
      <w:start w:val="1"/>
      <w:numFmt w:val="bullet"/>
      <w:lvlText w:val="o"/>
      <w:lvlJc w:val="left"/>
      <w:pPr>
        <w:tabs>
          <w:tab w:val="num" w:pos="3642"/>
        </w:tabs>
        <w:ind w:left="3642" w:hanging="360"/>
      </w:pPr>
      <w:rPr>
        <w:rFonts w:ascii="Courier New" w:hAnsi="Courier New" w:cs="Courier New" w:hint="default"/>
      </w:rPr>
    </w:lvl>
    <w:lvl w:ilvl="5" w:tplc="ACBE8554">
      <w:start w:val="1"/>
      <w:numFmt w:val="bullet"/>
      <w:lvlText w:val=""/>
      <w:lvlJc w:val="left"/>
      <w:pPr>
        <w:tabs>
          <w:tab w:val="num" w:pos="4362"/>
        </w:tabs>
        <w:ind w:left="4362" w:hanging="360"/>
      </w:pPr>
      <w:rPr>
        <w:rFonts w:ascii="Wingdings" w:hAnsi="Wingdings" w:hint="default"/>
      </w:rPr>
    </w:lvl>
    <w:lvl w:ilvl="6" w:tplc="4A088FCC">
      <w:start w:val="1"/>
      <w:numFmt w:val="bullet"/>
      <w:lvlText w:val=""/>
      <w:lvlJc w:val="left"/>
      <w:pPr>
        <w:tabs>
          <w:tab w:val="num" w:pos="5082"/>
        </w:tabs>
        <w:ind w:left="5082" w:hanging="360"/>
      </w:pPr>
      <w:rPr>
        <w:rFonts w:ascii="Symbol" w:hAnsi="Symbol" w:hint="default"/>
      </w:rPr>
    </w:lvl>
    <w:lvl w:ilvl="7" w:tplc="30BC1BB0">
      <w:start w:val="1"/>
      <w:numFmt w:val="bullet"/>
      <w:lvlText w:val="o"/>
      <w:lvlJc w:val="left"/>
      <w:pPr>
        <w:tabs>
          <w:tab w:val="num" w:pos="5802"/>
        </w:tabs>
        <w:ind w:left="5802" w:hanging="360"/>
      </w:pPr>
      <w:rPr>
        <w:rFonts w:ascii="Courier New" w:hAnsi="Courier New" w:cs="Courier New" w:hint="default"/>
      </w:rPr>
    </w:lvl>
    <w:lvl w:ilvl="8" w:tplc="7D5465E6">
      <w:start w:val="1"/>
      <w:numFmt w:val="bullet"/>
      <w:lvlText w:val=""/>
      <w:lvlJc w:val="left"/>
      <w:pPr>
        <w:tabs>
          <w:tab w:val="num" w:pos="6522"/>
        </w:tabs>
        <w:ind w:left="6522" w:hanging="360"/>
      </w:pPr>
      <w:rPr>
        <w:rFonts w:ascii="Wingdings" w:hAnsi="Wingdings" w:hint="default"/>
      </w:rPr>
    </w:lvl>
  </w:abstractNum>
  <w:abstractNum w:abstractNumId="7" w15:restartNumberingAfterBreak="0">
    <w:nsid w:val="24DA0B9F"/>
    <w:multiLevelType w:val="multilevel"/>
    <w:tmpl w:val="2D1A9700"/>
    <w:lvl w:ilvl="0">
      <w:start w:val="1"/>
      <w:numFmt w:val="bullet"/>
      <w:lvlText w:val="►"/>
      <w:lvlJc w:val="left"/>
      <w:pPr>
        <w:tabs>
          <w:tab w:val="num" w:pos="360"/>
        </w:tabs>
        <w:ind w:left="360" w:hanging="360"/>
      </w:pPr>
      <w:rPr>
        <w:rFonts w:ascii="Arial" w:hAnsi="Arial" w:hint="default"/>
        <w:i/>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2A2576AA"/>
    <w:multiLevelType w:val="hybridMultilevel"/>
    <w:tmpl w:val="6972BC2C"/>
    <w:lvl w:ilvl="0" w:tplc="3378EF1E">
      <w:numFmt w:val="bullet"/>
      <w:lvlText w:val="-"/>
      <w:lvlJc w:val="left"/>
      <w:pPr>
        <w:ind w:left="720" w:hanging="360"/>
      </w:pPr>
      <w:rPr>
        <w:rFonts w:ascii="Calibri" w:eastAsia="Calibri" w:hAnsi="Calibri"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5B23B23"/>
    <w:multiLevelType w:val="hybridMultilevel"/>
    <w:tmpl w:val="F0129C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9F7782F"/>
    <w:multiLevelType w:val="hybridMultilevel"/>
    <w:tmpl w:val="04105D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DCC5E16"/>
    <w:multiLevelType w:val="hybridMultilevel"/>
    <w:tmpl w:val="85E66432"/>
    <w:lvl w:ilvl="0" w:tplc="04100001">
      <w:start w:val="1"/>
      <w:numFmt w:val="bullet"/>
      <w:lvlText w:val=""/>
      <w:lvlJc w:val="left"/>
      <w:pPr>
        <w:ind w:left="114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55BC4FE9"/>
    <w:multiLevelType w:val="hybridMultilevel"/>
    <w:tmpl w:val="D1261470"/>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67C25867"/>
    <w:multiLevelType w:val="multilevel"/>
    <w:tmpl w:val="E7AEB8A4"/>
    <w:lvl w:ilvl="0">
      <w:start w:val="1"/>
      <w:numFmt w:val="decimal"/>
      <w:lvlText w:val="%1."/>
      <w:lvlJc w:val="left"/>
      <w:pPr>
        <w:tabs>
          <w:tab w:val="num" w:pos="720"/>
        </w:tabs>
        <w:ind w:left="720" w:hanging="360"/>
      </w:pPr>
      <w:rPr>
        <w:rFonts w:hint="default"/>
        <w:b/>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8B704E4"/>
    <w:multiLevelType w:val="hybridMultilevel"/>
    <w:tmpl w:val="D368C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B1604D8"/>
    <w:multiLevelType w:val="hybridMultilevel"/>
    <w:tmpl w:val="5DC608BE"/>
    <w:lvl w:ilvl="0" w:tplc="04100001">
      <w:start w:val="2"/>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DCA2BA2"/>
    <w:multiLevelType w:val="hybridMultilevel"/>
    <w:tmpl w:val="3150158A"/>
    <w:lvl w:ilvl="0" w:tplc="EA60180C">
      <w:numFmt w:val="bullet"/>
      <w:lvlText w:val="-"/>
      <w:lvlJc w:val="left"/>
      <w:pPr>
        <w:tabs>
          <w:tab w:val="num" w:pos="1920"/>
        </w:tabs>
        <w:ind w:left="1920" w:hanging="360"/>
      </w:pPr>
      <w:rPr>
        <w:rFonts w:ascii="Arial" w:eastAsia="Segoe Script" w:hAnsi="Arial" w:cs="Arial" w:hint="default"/>
      </w:rPr>
    </w:lvl>
    <w:lvl w:ilvl="1" w:tplc="04100003" w:tentative="1">
      <w:start w:val="1"/>
      <w:numFmt w:val="bullet"/>
      <w:lvlText w:val="o"/>
      <w:lvlJc w:val="left"/>
      <w:pPr>
        <w:tabs>
          <w:tab w:val="num" w:pos="2640"/>
        </w:tabs>
        <w:ind w:left="2640" w:hanging="360"/>
      </w:pPr>
      <w:rPr>
        <w:rFonts w:ascii="Courier New" w:hAnsi="Courier New" w:cs="Courier New" w:hint="default"/>
      </w:rPr>
    </w:lvl>
    <w:lvl w:ilvl="2" w:tplc="04100005" w:tentative="1">
      <w:start w:val="1"/>
      <w:numFmt w:val="bullet"/>
      <w:lvlText w:val=""/>
      <w:lvlJc w:val="left"/>
      <w:pPr>
        <w:tabs>
          <w:tab w:val="num" w:pos="3360"/>
        </w:tabs>
        <w:ind w:left="3360" w:hanging="360"/>
      </w:pPr>
      <w:rPr>
        <w:rFonts w:ascii="Wingdings" w:hAnsi="Wingdings" w:hint="default"/>
      </w:rPr>
    </w:lvl>
    <w:lvl w:ilvl="3" w:tplc="04100001" w:tentative="1">
      <w:start w:val="1"/>
      <w:numFmt w:val="bullet"/>
      <w:lvlText w:val=""/>
      <w:lvlJc w:val="left"/>
      <w:pPr>
        <w:tabs>
          <w:tab w:val="num" w:pos="4080"/>
        </w:tabs>
        <w:ind w:left="4080" w:hanging="360"/>
      </w:pPr>
      <w:rPr>
        <w:rFonts w:ascii="Symbol" w:hAnsi="Symbol" w:hint="default"/>
      </w:rPr>
    </w:lvl>
    <w:lvl w:ilvl="4" w:tplc="04100003" w:tentative="1">
      <w:start w:val="1"/>
      <w:numFmt w:val="bullet"/>
      <w:lvlText w:val="o"/>
      <w:lvlJc w:val="left"/>
      <w:pPr>
        <w:tabs>
          <w:tab w:val="num" w:pos="4800"/>
        </w:tabs>
        <w:ind w:left="4800" w:hanging="360"/>
      </w:pPr>
      <w:rPr>
        <w:rFonts w:ascii="Courier New" w:hAnsi="Courier New" w:cs="Courier New" w:hint="default"/>
      </w:rPr>
    </w:lvl>
    <w:lvl w:ilvl="5" w:tplc="04100005" w:tentative="1">
      <w:start w:val="1"/>
      <w:numFmt w:val="bullet"/>
      <w:lvlText w:val=""/>
      <w:lvlJc w:val="left"/>
      <w:pPr>
        <w:tabs>
          <w:tab w:val="num" w:pos="5520"/>
        </w:tabs>
        <w:ind w:left="5520" w:hanging="360"/>
      </w:pPr>
      <w:rPr>
        <w:rFonts w:ascii="Wingdings" w:hAnsi="Wingdings" w:hint="default"/>
      </w:rPr>
    </w:lvl>
    <w:lvl w:ilvl="6" w:tplc="04100001" w:tentative="1">
      <w:start w:val="1"/>
      <w:numFmt w:val="bullet"/>
      <w:lvlText w:val=""/>
      <w:lvlJc w:val="left"/>
      <w:pPr>
        <w:tabs>
          <w:tab w:val="num" w:pos="6240"/>
        </w:tabs>
        <w:ind w:left="6240" w:hanging="360"/>
      </w:pPr>
      <w:rPr>
        <w:rFonts w:ascii="Symbol" w:hAnsi="Symbol" w:hint="default"/>
      </w:rPr>
    </w:lvl>
    <w:lvl w:ilvl="7" w:tplc="04100003" w:tentative="1">
      <w:start w:val="1"/>
      <w:numFmt w:val="bullet"/>
      <w:lvlText w:val="o"/>
      <w:lvlJc w:val="left"/>
      <w:pPr>
        <w:tabs>
          <w:tab w:val="num" w:pos="6960"/>
        </w:tabs>
        <w:ind w:left="6960" w:hanging="360"/>
      </w:pPr>
      <w:rPr>
        <w:rFonts w:ascii="Courier New" w:hAnsi="Courier New" w:cs="Courier New" w:hint="default"/>
      </w:rPr>
    </w:lvl>
    <w:lvl w:ilvl="8" w:tplc="04100005" w:tentative="1">
      <w:start w:val="1"/>
      <w:numFmt w:val="bullet"/>
      <w:lvlText w:val=""/>
      <w:lvlJc w:val="left"/>
      <w:pPr>
        <w:tabs>
          <w:tab w:val="num" w:pos="7680"/>
        </w:tabs>
        <w:ind w:left="7680" w:hanging="360"/>
      </w:pPr>
      <w:rPr>
        <w:rFonts w:ascii="Wingdings" w:hAnsi="Wingdings" w:hint="default"/>
      </w:rPr>
    </w:lvl>
  </w:abstractNum>
  <w:abstractNum w:abstractNumId="17" w15:restartNumberingAfterBreak="0">
    <w:nsid w:val="78AE0FC4"/>
    <w:multiLevelType w:val="hybridMultilevel"/>
    <w:tmpl w:val="F76C79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92127A2"/>
    <w:multiLevelType w:val="hybridMultilevel"/>
    <w:tmpl w:val="4F8E9464"/>
    <w:lvl w:ilvl="0" w:tplc="04100001">
      <w:start w:val="1"/>
      <w:numFmt w:val="bullet"/>
      <w:lvlText w:val=""/>
      <w:lvlJc w:val="left"/>
      <w:pPr>
        <w:ind w:left="1146"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9" w15:restartNumberingAfterBreak="0">
    <w:nsid w:val="7B6D63F8"/>
    <w:multiLevelType w:val="hybridMultilevel"/>
    <w:tmpl w:val="B970AFAA"/>
    <w:lvl w:ilvl="0" w:tplc="7C7E4ECE">
      <w:start w:val="1"/>
      <w:numFmt w:val="decimal"/>
      <w:pStyle w:val="Titolo1"/>
      <w:lvlText w:val="%1."/>
      <w:lvlJc w:val="left"/>
      <w:pPr>
        <w:ind w:left="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A2E83E98">
      <w:start w:val="1"/>
      <w:numFmt w:val="lowerLetter"/>
      <w:lvlText w:val="%2"/>
      <w:lvlJc w:val="left"/>
      <w:pPr>
        <w:ind w:left="108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B87C209E">
      <w:start w:val="1"/>
      <w:numFmt w:val="lowerRoman"/>
      <w:lvlText w:val="%3"/>
      <w:lvlJc w:val="left"/>
      <w:pPr>
        <w:ind w:left="180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B4C43DF2">
      <w:start w:val="1"/>
      <w:numFmt w:val="decimal"/>
      <w:lvlText w:val="%4"/>
      <w:lvlJc w:val="left"/>
      <w:pPr>
        <w:ind w:left="252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EB4C46BA">
      <w:start w:val="1"/>
      <w:numFmt w:val="lowerLetter"/>
      <w:lvlText w:val="%5"/>
      <w:lvlJc w:val="left"/>
      <w:pPr>
        <w:ind w:left="324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B94E678C">
      <w:start w:val="1"/>
      <w:numFmt w:val="lowerRoman"/>
      <w:lvlText w:val="%6"/>
      <w:lvlJc w:val="left"/>
      <w:pPr>
        <w:ind w:left="396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BDEEEF62">
      <w:start w:val="1"/>
      <w:numFmt w:val="decimal"/>
      <w:lvlText w:val="%7"/>
      <w:lvlJc w:val="left"/>
      <w:pPr>
        <w:ind w:left="468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012C74C8">
      <w:start w:val="1"/>
      <w:numFmt w:val="lowerLetter"/>
      <w:lvlText w:val="%8"/>
      <w:lvlJc w:val="left"/>
      <w:pPr>
        <w:ind w:left="540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82880914">
      <w:start w:val="1"/>
      <w:numFmt w:val="lowerRoman"/>
      <w:lvlText w:val="%9"/>
      <w:lvlJc w:val="left"/>
      <w:pPr>
        <w:ind w:left="6122"/>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num w:numId="1">
    <w:abstractNumId w:val="16"/>
  </w:num>
  <w:num w:numId="2">
    <w:abstractNumId w:val="4"/>
  </w:num>
  <w:num w:numId="3">
    <w:abstractNumId w:val="5"/>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5"/>
  </w:num>
  <w:num w:numId="9">
    <w:abstractNumId w:val="9"/>
  </w:num>
  <w:num w:numId="10">
    <w:abstractNumId w:val="8"/>
  </w:num>
  <w:num w:numId="11">
    <w:abstractNumId w:val="3"/>
  </w:num>
  <w:num w:numId="12">
    <w:abstractNumId w:val="13"/>
  </w:num>
  <w:num w:numId="13">
    <w:abstractNumId w:val="17"/>
  </w:num>
  <w:num w:numId="14">
    <w:abstractNumId w:val="19"/>
  </w:num>
  <w:num w:numId="15">
    <w:abstractNumId w:val="6"/>
  </w:num>
  <w:num w:numId="16">
    <w:abstractNumId w:val="7"/>
  </w:num>
  <w:num w:numId="1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B7F"/>
    <w:rsid w:val="00000E1C"/>
    <w:rsid w:val="0000376C"/>
    <w:rsid w:val="00004D18"/>
    <w:rsid w:val="000061AB"/>
    <w:rsid w:val="0001684D"/>
    <w:rsid w:val="00017509"/>
    <w:rsid w:val="0003179E"/>
    <w:rsid w:val="00034951"/>
    <w:rsid w:val="000370F0"/>
    <w:rsid w:val="00040B74"/>
    <w:rsid w:val="000411CD"/>
    <w:rsid w:val="000418B2"/>
    <w:rsid w:val="00041FE8"/>
    <w:rsid w:val="0004249C"/>
    <w:rsid w:val="00042CE7"/>
    <w:rsid w:val="00046E85"/>
    <w:rsid w:val="00050D34"/>
    <w:rsid w:val="0005172C"/>
    <w:rsid w:val="000617AA"/>
    <w:rsid w:val="0006331C"/>
    <w:rsid w:val="00064619"/>
    <w:rsid w:val="00067414"/>
    <w:rsid w:val="00067677"/>
    <w:rsid w:val="00073B1F"/>
    <w:rsid w:val="00083003"/>
    <w:rsid w:val="0009370A"/>
    <w:rsid w:val="0009753E"/>
    <w:rsid w:val="000A1886"/>
    <w:rsid w:val="000A202D"/>
    <w:rsid w:val="000B16AA"/>
    <w:rsid w:val="000B1D0E"/>
    <w:rsid w:val="000B2E29"/>
    <w:rsid w:val="000B42DB"/>
    <w:rsid w:val="000B5C40"/>
    <w:rsid w:val="000B65AD"/>
    <w:rsid w:val="000B795A"/>
    <w:rsid w:val="000C105B"/>
    <w:rsid w:val="000C13FB"/>
    <w:rsid w:val="000C4472"/>
    <w:rsid w:val="000C7E6C"/>
    <w:rsid w:val="000D074F"/>
    <w:rsid w:val="000D3C59"/>
    <w:rsid w:val="000E3B99"/>
    <w:rsid w:val="000E43D9"/>
    <w:rsid w:val="000E4637"/>
    <w:rsid w:val="000E76F9"/>
    <w:rsid w:val="000E7747"/>
    <w:rsid w:val="000F0588"/>
    <w:rsid w:val="000F1199"/>
    <w:rsid w:val="000F1C3D"/>
    <w:rsid w:val="000F31D0"/>
    <w:rsid w:val="000F4D45"/>
    <w:rsid w:val="000F5300"/>
    <w:rsid w:val="000F5F2D"/>
    <w:rsid w:val="00101D30"/>
    <w:rsid w:val="00103664"/>
    <w:rsid w:val="0010482C"/>
    <w:rsid w:val="00107558"/>
    <w:rsid w:val="00112B67"/>
    <w:rsid w:val="00116336"/>
    <w:rsid w:val="001167FC"/>
    <w:rsid w:val="00117A90"/>
    <w:rsid w:val="00120113"/>
    <w:rsid w:val="0012195C"/>
    <w:rsid w:val="00121BBC"/>
    <w:rsid w:val="001244A9"/>
    <w:rsid w:val="001244B5"/>
    <w:rsid w:val="00124A96"/>
    <w:rsid w:val="0012539B"/>
    <w:rsid w:val="00125870"/>
    <w:rsid w:val="00132615"/>
    <w:rsid w:val="00134195"/>
    <w:rsid w:val="00141BE0"/>
    <w:rsid w:val="00141C1E"/>
    <w:rsid w:val="00144E92"/>
    <w:rsid w:val="00146DC8"/>
    <w:rsid w:val="001476A9"/>
    <w:rsid w:val="00147B95"/>
    <w:rsid w:val="0015105A"/>
    <w:rsid w:val="00151AC0"/>
    <w:rsid w:val="00151D05"/>
    <w:rsid w:val="001527D9"/>
    <w:rsid w:val="0015428B"/>
    <w:rsid w:val="00154EDD"/>
    <w:rsid w:val="00155F8B"/>
    <w:rsid w:val="00163384"/>
    <w:rsid w:val="00170C90"/>
    <w:rsid w:val="001760DC"/>
    <w:rsid w:val="00180138"/>
    <w:rsid w:val="00180828"/>
    <w:rsid w:val="00181872"/>
    <w:rsid w:val="001831A0"/>
    <w:rsid w:val="001857C6"/>
    <w:rsid w:val="00185B24"/>
    <w:rsid w:val="001861C5"/>
    <w:rsid w:val="0019057E"/>
    <w:rsid w:val="00190F30"/>
    <w:rsid w:val="001948F7"/>
    <w:rsid w:val="00195748"/>
    <w:rsid w:val="001966A9"/>
    <w:rsid w:val="0019720C"/>
    <w:rsid w:val="001A0B3D"/>
    <w:rsid w:val="001A5A71"/>
    <w:rsid w:val="001A6D45"/>
    <w:rsid w:val="001B31E2"/>
    <w:rsid w:val="001B372E"/>
    <w:rsid w:val="001B64B7"/>
    <w:rsid w:val="001C2639"/>
    <w:rsid w:val="001C3F3B"/>
    <w:rsid w:val="001C5658"/>
    <w:rsid w:val="001C5ED8"/>
    <w:rsid w:val="001C6F58"/>
    <w:rsid w:val="001D09F4"/>
    <w:rsid w:val="001D11CB"/>
    <w:rsid w:val="001D1784"/>
    <w:rsid w:val="001D1B00"/>
    <w:rsid w:val="001D4D19"/>
    <w:rsid w:val="001D6902"/>
    <w:rsid w:val="001E09C2"/>
    <w:rsid w:val="001E2B7E"/>
    <w:rsid w:val="001E2ECF"/>
    <w:rsid w:val="001E3B2F"/>
    <w:rsid w:val="001E3C22"/>
    <w:rsid w:val="001E5F72"/>
    <w:rsid w:val="001E6D49"/>
    <w:rsid w:val="001F20B8"/>
    <w:rsid w:val="001F2B34"/>
    <w:rsid w:val="001F2D9C"/>
    <w:rsid w:val="001F3366"/>
    <w:rsid w:val="001F5B9D"/>
    <w:rsid w:val="001F5EF5"/>
    <w:rsid w:val="002021B8"/>
    <w:rsid w:val="002039E1"/>
    <w:rsid w:val="002061F8"/>
    <w:rsid w:val="00206E47"/>
    <w:rsid w:val="00207EF4"/>
    <w:rsid w:val="0021068B"/>
    <w:rsid w:val="00210C57"/>
    <w:rsid w:val="00210CE9"/>
    <w:rsid w:val="00212B92"/>
    <w:rsid w:val="002217D2"/>
    <w:rsid w:val="002245AF"/>
    <w:rsid w:val="00225E3E"/>
    <w:rsid w:val="00226DF9"/>
    <w:rsid w:val="00227465"/>
    <w:rsid w:val="00231693"/>
    <w:rsid w:val="00236CE6"/>
    <w:rsid w:val="00240738"/>
    <w:rsid w:val="002407E8"/>
    <w:rsid w:val="00241C82"/>
    <w:rsid w:val="002420B9"/>
    <w:rsid w:val="0024478D"/>
    <w:rsid w:val="002459A7"/>
    <w:rsid w:val="00246DA4"/>
    <w:rsid w:val="00246DAC"/>
    <w:rsid w:val="00246DCF"/>
    <w:rsid w:val="00246EB0"/>
    <w:rsid w:val="002503AE"/>
    <w:rsid w:val="002508AF"/>
    <w:rsid w:val="002516FF"/>
    <w:rsid w:val="00252442"/>
    <w:rsid w:val="00252AFC"/>
    <w:rsid w:val="00253C60"/>
    <w:rsid w:val="00254450"/>
    <w:rsid w:val="002564BF"/>
    <w:rsid w:val="00257F7E"/>
    <w:rsid w:val="00260212"/>
    <w:rsid w:val="00260472"/>
    <w:rsid w:val="002611BB"/>
    <w:rsid w:val="002641AD"/>
    <w:rsid w:val="0026715C"/>
    <w:rsid w:val="00272FBB"/>
    <w:rsid w:val="00273544"/>
    <w:rsid w:val="00273CF7"/>
    <w:rsid w:val="002744CE"/>
    <w:rsid w:val="0027557F"/>
    <w:rsid w:val="002758E9"/>
    <w:rsid w:val="00275E77"/>
    <w:rsid w:val="00277F3B"/>
    <w:rsid w:val="0028492B"/>
    <w:rsid w:val="00285ED4"/>
    <w:rsid w:val="00285EDE"/>
    <w:rsid w:val="00287BA5"/>
    <w:rsid w:val="00291B5A"/>
    <w:rsid w:val="00292492"/>
    <w:rsid w:val="002926EA"/>
    <w:rsid w:val="00292733"/>
    <w:rsid w:val="002928A0"/>
    <w:rsid w:val="0029424A"/>
    <w:rsid w:val="00294B7F"/>
    <w:rsid w:val="00295B4D"/>
    <w:rsid w:val="002A6E2D"/>
    <w:rsid w:val="002A748D"/>
    <w:rsid w:val="002B3823"/>
    <w:rsid w:val="002B3BEA"/>
    <w:rsid w:val="002C3A7D"/>
    <w:rsid w:val="002C445D"/>
    <w:rsid w:val="002C5274"/>
    <w:rsid w:val="002C66DE"/>
    <w:rsid w:val="002D111E"/>
    <w:rsid w:val="002D2A2C"/>
    <w:rsid w:val="002D3728"/>
    <w:rsid w:val="002D4180"/>
    <w:rsid w:val="002D5CE0"/>
    <w:rsid w:val="002D63B0"/>
    <w:rsid w:val="002D7B60"/>
    <w:rsid w:val="002E12AE"/>
    <w:rsid w:val="002E2C7F"/>
    <w:rsid w:val="002E3D44"/>
    <w:rsid w:val="002F2277"/>
    <w:rsid w:val="002F4D0F"/>
    <w:rsid w:val="002F5E5F"/>
    <w:rsid w:val="002F6F12"/>
    <w:rsid w:val="0030076D"/>
    <w:rsid w:val="003021D4"/>
    <w:rsid w:val="003057DD"/>
    <w:rsid w:val="00307AAD"/>
    <w:rsid w:val="0031048E"/>
    <w:rsid w:val="003206AD"/>
    <w:rsid w:val="003211E1"/>
    <w:rsid w:val="00322307"/>
    <w:rsid w:val="003270D7"/>
    <w:rsid w:val="0033074A"/>
    <w:rsid w:val="00330B0F"/>
    <w:rsid w:val="003311A8"/>
    <w:rsid w:val="0033317F"/>
    <w:rsid w:val="003337D8"/>
    <w:rsid w:val="003434AF"/>
    <w:rsid w:val="003451E8"/>
    <w:rsid w:val="00350526"/>
    <w:rsid w:val="00350AA9"/>
    <w:rsid w:val="003515C9"/>
    <w:rsid w:val="0035344F"/>
    <w:rsid w:val="00356C8A"/>
    <w:rsid w:val="0036109C"/>
    <w:rsid w:val="003616D9"/>
    <w:rsid w:val="00361D03"/>
    <w:rsid w:val="003643D2"/>
    <w:rsid w:val="00364A1E"/>
    <w:rsid w:val="00365719"/>
    <w:rsid w:val="00365F6B"/>
    <w:rsid w:val="00366047"/>
    <w:rsid w:val="00366689"/>
    <w:rsid w:val="0036753B"/>
    <w:rsid w:val="00367F12"/>
    <w:rsid w:val="00372B13"/>
    <w:rsid w:val="00373DBB"/>
    <w:rsid w:val="00374771"/>
    <w:rsid w:val="003769C6"/>
    <w:rsid w:val="00380196"/>
    <w:rsid w:val="003816CE"/>
    <w:rsid w:val="00382031"/>
    <w:rsid w:val="00387AE2"/>
    <w:rsid w:val="003A39ED"/>
    <w:rsid w:val="003A781C"/>
    <w:rsid w:val="003B2289"/>
    <w:rsid w:val="003B2502"/>
    <w:rsid w:val="003B26F0"/>
    <w:rsid w:val="003B4DB4"/>
    <w:rsid w:val="003B6519"/>
    <w:rsid w:val="003B6DB5"/>
    <w:rsid w:val="003C03A1"/>
    <w:rsid w:val="003C1593"/>
    <w:rsid w:val="003C2194"/>
    <w:rsid w:val="003C3F2A"/>
    <w:rsid w:val="003C7C28"/>
    <w:rsid w:val="003D080F"/>
    <w:rsid w:val="003D1099"/>
    <w:rsid w:val="003D2A9A"/>
    <w:rsid w:val="003D5B78"/>
    <w:rsid w:val="003E109D"/>
    <w:rsid w:val="003E126E"/>
    <w:rsid w:val="003E7A22"/>
    <w:rsid w:val="003F1766"/>
    <w:rsid w:val="003F195E"/>
    <w:rsid w:val="003F2390"/>
    <w:rsid w:val="003F6BE8"/>
    <w:rsid w:val="00400F38"/>
    <w:rsid w:val="00402D3F"/>
    <w:rsid w:val="0040346C"/>
    <w:rsid w:val="00406AF8"/>
    <w:rsid w:val="00411347"/>
    <w:rsid w:val="00411423"/>
    <w:rsid w:val="00412DC5"/>
    <w:rsid w:val="0041304E"/>
    <w:rsid w:val="00413D6E"/>
    <w:rsid w:val="00416938"/>
    <w:rsid w:val="00416C4D"/>
    <w:rsid w:val="00417DE9"/>
    <w:rsid w:val="0042115A"/>
    <w:rsid w:val="004242F1"/>
    <w:rsid w:val="00431CF6"/>
    <w:rsid w:val="00432C2E"/>
    <w:rsid w:val="00432F1F"/>
    <w:rsid w:val="004346A2"/>
    <w:rsid w:val="0043560A"/>
    <w:rsid w:val="0043642F"/>
    <w:rsid w:val="00436642"/>
    <w:rsid w:val="00437BA9"/>
    <w:rsid w:val="004410ED"/>
    <w:rsid w:val="00443190"/>
    <w:rsid w:val="00444600"/>
    <w:rsid w:val="0045293F"/>
    <w:rsid w:val="00452C30"/>
    <w:rsid w:val="004553D5"/>
    <w:rsid w:val="004572D2"/>
    <w:rsid w:val="004575D5"/>
    <w:rsid w:val="004579CF"/>
    <w:rsid w:val="00457CE5"/>
    <w:rsid w:val="00461A74"/>
    <w:rsid w:val="00464550"/>
    <w:rsid w:val="004657FD"/>
    <w:rsid w:val="0046679C"/>
    <w:rsid w:val="00467D53"/>
    <w:rsid w:val="00471957"/>
    <w:rsid w:val="00472A02"/>
    <w:rsid w:val="00474052"/>
    <w:rsid w:val="0047419C"/>
    <w:rsid w:val="00482214"/>
    <w:rsid w:val="00482FC9"/>
    <w:rsid w:val="00485506"/>
    <w:rsid w:val="00490422"/>
    <w:rsid w:val="0049070D"/>
    <w:rsid w:val="004909E5"/>
    <w:rsid w:val="00495B5D"/>
    <w:rsid w:val="004974D7"/>
    <w:rsid w:val="004A03B0"/>
    <w:rsid w:val="004A0E7D"/>
    <w:rsid w:val="004A1C9F"/>
    <w:rsid w:val="004B5FBF"/>
    <w:rsid w:val="004C0F19"/>
    <w:rsid w:val="004C1340"/>
    <w:rsid w:val="004C1628"/>
    <w:rsid w:val="004C1730"/>
    <w:rsid w:val="004C2595"/>
    <w:rsid w:val="004C3040"/>
    <w:rsid w:val="004C48D1"/>
    <w:rsid w:val="004C51D3"/>
    <w:rsid w:val="004C529E"/>
    <w:rsid w:val="004C665B"/>
    <w:rsid w:val="004D0149"/>
    <w:rsid w:val="004D2460"/>
    <w:rsid w:val="004E6746"/>
    <w:rsid w:val="004F0E76"/>
    <w:rsid w:val="004F1B59"/>
    <w:rsid w:val="004F26FD"/>
    <w:rsid w:val="004F6056"/>
    <w:rsid w:val="004F68B4"/>
    <w:rsid w:val="005000AC"/>
    <w:rsid w:val="00504DA5"/>
    <w:rsid w:val="00506188"/>
    <w:rsid w:val="00506DFC"/>
    <w:rsid w:val="00507335"/>
    <w:rsid w:val="005103E9"/>
    <w:rsid w:val="0051056B"/>
    <w:rsid w:val="00510F48"/>
    <w:rsid w:val="0051320F"/>
    <w:rsid w:val="005139AD"/>
    <w:rsid w:val="00513F6C"/>
    <w:rsid w:val="0051542A"/>
    <w:rsid w:val="005154CC"/>
    <w:rsid w:val="00516BC8"/>
    <w:rsid w:val="00520D83"/>
    <w:rsid w:val="00521361"/>
    <w:rsid w:val="00522CBD"/>
    <w:rsid w:val="00522E31"/>
    <w:rsid w:val="00523713"/>
    <w:rsid w:val="005301A1"/>
    <w:rsid w:val="0053094F"/>
    <w:rsid w:val="00530F54"/>
    <w:rsid w:val="00531C30"/>
    <w:rsid w:val="0053240A"/>
    <w:rsid w:val="0053285E"/>
    <w:rsid w:val="00533A2C"/>
    <w:rsid w:val="00536141"/>
    <w:rsid w:val="00537592"/>
    <w:rsid w:val="00540C6D"/>
    <w:rsid w:val="00541DDB"/>
    <w:rsid w:val="0054427F"/>
    <w:rsid w:val="00546BE7"/>
    <w:rsid w:val="00547275"/>
    <w:rsid w:val="00553E45"/>
    <w:rsid w:val="00556059"/>
    <w:rsid w:val="00561ABA"/>
    <w:rsid w:val="00565314"/>
    <w:rsid w:val="00565DA2"/>
    <w:rsid w:val="00567932"/>
    <w:rsid w:val="00572C53"/>
    <w:rsid w:val="0057509F"/>
    <w:rsid w:val="005811F6"/>
    <w:rsid w:val="00583F76"/>
    <w:rsid w:val="00584F24"/>
    <w:rsid w:val="00586FCA"/>
    <w:rsid w:val="00592DF4"/>
    <w:rsid w:val="00594782"/>
    <w:rsid w:val="005968E2"/>
    <w:rsid w:val="005A0BF0"/>
    <w:rsid w:val="005A38D1"/>
    <w:rsid w:val="005A5373"/>
    <w:rsid w:val="005A7674"/>
    <w:rsid w:val="005A7B3F"/>
    <w:rsid w:val="005A7C7A"/>
    <w:rsid w:val="005B313E"/>
    <w:rsid w:val="005B60FD"/>
    <w:rsid w:val="005C009A"/>
    <w:rsid w:val="005C384A"/>
    <w:rsid w:val="005C39AD"/>
    <w:rsid w:val="005C54A0"/>
    <w:rsid w:val="005C6D48"/>
    <w:rsid w:val="005C6F2F"/>
    <w:rsid w:val="005C6F4E"/>
    <w:rsid w:val="005C777F"/>
    <w:rsid w:val="005D1A4E"/>
    <w:rsid w:val="005D4AF7"/>
    <w:rsid w:val="005D7FFA"/>
    <w:rsid w:val="005E4D8B"/>
    <w:rsid w:val="005E5C3B"/>
    <w:rsid w:val="005E65E3"/>
    <w:rsid w:val="005F23F5"/>
    <w:rsid w:val="005F258C"/>
    <w:rsid w:val="005F3478"/>
    <w:rsid w:val="005F4182"/>
    <w:rsid w:val="005F6AE0"/>
    <w:rsid w:val="00604AA8"/>
    <w:rsid w:val="0060571D"/>
    <w:rsid w:val="00606331"/>
    <w:rsid w:val="00610783"/>
    <w:rsid w:val="006147DC"/>
    <w:rsid w:val="006159E0"/>
    <w:rsid w:val="00617011"/>
    <w:rsid w:val="00623057"/>
    <w:rsid w:val="0062437F"/>
    <w:rsid w:val="006245D8"/>
    <w:rsid w:val="00624AAC"/>
    <w:rsid w:val="00626BC5"/>
    <w:rsid w:val="00627C86"/>
    <w:rsid w:val="006310EB"/>
    <w:rsid w:val="00634514"/>
    <w:rsid w:val="00636327"/>
    <w:rsid w:val="006431A9"/>
    <w:rsid w:val="00643D5E"/>
    <w:rsid w:val="00644472"/>
    <w:rsid w:val="00645B51"/>
    <w:rsid w:val="00646ACB"/>
    <w:rsid w:val="006474CC"/>
    <w:rsid w:val="00650F34"/>
    <w:rsid w:val="006535D2"/>
    <w:rsid w:val="006536D3"/>
    <w:rsid w:val="006659E9"/>
    <w:rsid w:val="0066756D"/>
    <w:rsid w:val="00674290"/>
    <w:rsid w:val="006746C8"/>
    <w:rsid w:val="00676660"/>
    <w:rsid w:val="00677EF5"/>
    <w:rsid w:val="0068110C"/>
    <w:rsid w:val="00681B78"/>
    <w:rsid w:val="006838CF"/>
    <w:rsid w:val="00683907"/>
    <w:rsid w:val="006842FF"/>
    <w:rsid w:val="006853EE"/>
    <w:rsid w:val="00685B0F"/>
    <w:rsid w:val="00685C28"/>
    <w:rsid w:val="00691098"/>
    <w:rsid w:val="006A7893"/>
    <w:rsid w:val="006B0C2C"/>
    <w:rsid w:val="006B2413"/>
    <w:rsid w:val="006B610F"/>
    <w:rsid w:val="006C206B"/>
    <w:rsid w:val="006C3186"/>
    <w:rsid w:val="006C408C"/>
    <w:rsid w:val="006C45C6"/>
    <w:rsid w:val="006C5965"/>
    <w:rsid w:val="006C6D40"/>
    <w:rsid w:val="006C7982"/>
    <w:rsid w:val="006D0AF3"/>
    <w:rsid w:val="006D1FE4"/>
    <w:rsid w:val="006D4B10"/>
    <w:rsid w:val="006D531B"/>
    <w:rsid w:val="006E2E31"/>
    <w:rsid w:val="006F22E8"/>
    <w:rsid w:val="006F4AF5"/>
    <w:rsid w:val="006F588B"/>
    <w:rsid w:val="006F6DD5"/>
    <w:rsid w:val="006F7CF1"/>
    <w:rsid w:val="0070088D"/>
    <w:rsid w:val="00702250"/>
    <w:rsid w:val="00703F80"/>
    <w:rsid w:val="0070739B"/>
    <w:rsid w:val="00707F48"/>
    <w:rsid w:val="00710C24"/>
    <w:rsid w:val="00710EF6"/>
    <w:rsid w:val="00715462"/>
    <w:rsid w:val="00717D30"/>
    <w:rsid w:val="00721EC1"/>
    <w:rsid w:val="0072253B"/>
    <w:rsid w:val="0072271D"/>
    <w:rsid w:val="007227C9"/>
    <w:rsid w:val="00727664"/>
    <w:rsid w:val="00730571"/>
    <w:rsid w:val="00730D50"/>
    <w:rsid w:val="00737C92"/>
    <w:rsid w:val="00740466"/>
    <w:rsid w:val="00741FE1"/>
    <w:rsid w:val="00742C86"/>
    <w:rsid w:val="007444CE"/>
    <w:rsid w:val="00745817"/>
    <w:rsid w:val="00747077"/>
    <w:rsid w:val="00750D73"/>
    <w:rsid w:val="00751BBC"/>
    <w:rsid w:val="00752690"/>
    <w:rsid w:val="00752F56"/>
    <w:rsid w:val="00752F73"/>
    <w:rsid w:val="00753CAF"/>
    <w:rsid w:val="00753FAD"/>
    <w:rsid w:val="00757E9A"/>
    <w:rsid w:val="00760017"/>
    <w:rsid w:val="007603BB"/>
    <w:rsid w:val="0076255C"/>
    <w:rsid w:val="00765FC0"/>
    <w:rsid w:val="00766B74"/>
    <w:rsid w:val="00771F9C"/>
    <w:rsid w:val="00773362"/>
    <w:rsid w:val="0077580E"/>
    <w:rsid w:val="00775C2E"/>
    <w:rsid w:val="00777622"/>
    <w:rsid w:val="00781F96"/>
    <w:rsid w:val="00783CCE"/>
    <w:rsid w:val="007853B2"/>
    <w:rsid w:val="00786217"/>
    <w:rsid w:val="0078675A"/>
    <w:rsid w:val="00792593"/>
    <w:rsid w:val="007932D0"/>
    <w:rsid w:val="007969DB"/>
    <w:rsid w:val="00797254"/>
    <w:rsid w:val="007B148B"/>
    <w:rsid w:val="007B3366"/>
    <w:rsid w:val="007B41AD"/>
    <w:rsid w:val="007B6F61"/>
    <w:rsid w:val="007C3261"/>
    <w:rsid w:val="007C5D3B"/>
    <w:rsid w:val="007C79E2"/>
    <w:rsid w:val="007D0A5D"/>
    <w:rsid w:val="007D0B7E"/>
    <w:rsid w:val="007D795A"/>
    <w:rsid w:val="007E0DEA"/>
    <w:rsid w:val="007E20EC"/>
    <w:rsid w:val="007E2D65"/>
    <w:rsid w:val="007E5792"/>
    <w:rsid w:val="007E5940"/>
    <w:rsid w:val="007E74E8"/>
    <w:rsid w:val="007F1989"/>
    <w:rsid w:val="007F1BDD"/>
    <w:rsid w:val="007F1FA6"/>
    <w:rsid w:val="007F2E96"/>
    <w:rsid w:val="007F3B55"/>
    <w:rsid w:val="007F5373"/>
    <w:rsid w:val="007F5A44"/>
    <w:rsid w:val="0080635D"/>
    <w:rsid w:val="00807910"/>
    <w:rsid w:val="00811A41"/>
    <w:rsid w:val="00817056"/>
    <w:rsid w:val="00817278"/>
    <w:rsid w:val="008205A1"/>
    <w:rsid w:val="00820B04"/>
    <w:rsid w:val="0082233F"/>
    <w:rsid w:val="008229B2"/>
    <w:rsid w:val="008229E3"/>
    <w:rsid w:val="00822C06"/>
    <w:rsid w:val="008245D1"/>
    <w:rsid w:val="008258DF"/>
    <w:rsid w:val="008260F2"/>
    <w:rsid w:val="00832F04"/>
    <w:rsid w:val="008353BE"/>
    <w:rsid w:val="00840C9C"/>
    <w:rsid w:val="00842345"/>
    <w:rsid w:val="00843452"/>
    <w:rsid w:val="00845BC7"/>
    <w:rsid w:val="00847C50"/>
    <w:rsid w:val="0085087D"/>
    <w:rsid w:val="008511E8"/>
    <w:rsid w:val="00851F05"/>
    <w:rsid w:val="00851FBE"/>
    <w:rsid w:val="00852766"/>
    <w:rsid w:val="00852B5D"/>
    <w:rsid w:val="008541B6"/>
    <w:rsid w:val="008547E7"/>
    <w:rsid w:val="00854FC3"/>
    <w:rsid w:val="00855242"/>
    <w:rsid w:val="008553DF"/>
    <w:rsid w:val="008558D0"/>
    <w:rsid w:val="00860250"/>
    <w:rsid w:val="00862542"/>
    <w:rsid w:val="00863657"/>
    <w:rsid w:val="0086471B"/>
    <w:rsid w:val="00864FD7"/>
    <w:rsid w:val="00865B71"/>
    <w:rsid w:val="00866991"/>
    <w:rsid w:val="00881FD0"/>
    <w:rsid w:val="008824BC"/>
    <w:rsid w:val="00882ED0"/>
    <w:rsid w:val="008930DF"/>
    <w:rsid w:val="00893EC2"/>
    <w:rsid w:val="008941E7"/>
    <w:rsid w:val="0089500E"/>
    <w:rsid w:val="00897F8F"/>
    <w:rsid w:val="008A128C"/>
    <w:rsid w:val="008A32E3"/>
    <w:rsid w:val="008A6B19"/>
    <w:rsid w:val="008A7A07"/>
    <w:rsid w:val="008B1713"/>
    <w:rsid w:val="008B187F"/>
    <w:rsid w:val="008B2099"/>
    <w:rsid w:val="008B4D68"/>
    <w:rsid w:val="008B5298"/>
    <w:rsid w:val="008B5AF0"/>
    <w:rsid w:val="008B7451"/>
    <w:rsid w:val="008C208E"/>
    <w:rsid w:val="008C5E0D"/>
    <w:rsid w:val="008C7145"/>
    <w:rsid w:val="008C7436"/>
    <w:rsid w:val="008D2FBA"/>
    <w:rsid w:val="008D323B"/>
    <w:rsid w:val="008D7325"/>
    <w:rsid w:val="008E042A"/>
    <w:rsid w:val="008E2422"/>
    <w:rsid w:val="008F2C75"/>
    <w:rsid w:val="008F5097"/>
    <w:rsid w:val="00900008"/>
    <w:rsid w:val="00900EB1"/>
    <w:rsid w:val="0090192B"/>
    <w:rsid w:val="0090238E"/>
    <w:rsid w:val="0090320B"/>
    <w:rsid w:val="00903841"/>
    <w:rsid w:val="00904E45"/>
    <w:rsid w:val="00905338"/>
    <w:rsid w:val="00906616"/>
    <w:rsid w:val="009078A7"/>
    <w:rsid w:val="009103E3"/>
    <w:rsid w:val="00921046"/>
    <w:rsid w:val="00921605"/>
    <w:rsid w:val="00923504"/>
    <w:rsid w:val="00924978"/>
    <w:rsid w:val="00926278"/>
    <w:rsid w:val="00926352"/>
    <w:rsid w:val="0093023F"/>
    <w:rsid w:val="00935819"/>
    <w:rsid w:val="00937BFF"/>
    <w:rsid w:val="009406CA"/>
    <w:rsid w:val="009437E3"/>
    <w:rsid w:val="00945ABD"/>
    <w:rsid w:val="00945DC5"/>
    <w:rsid w:val="00946B27"/>
    <w:rsid w:val="0094725A"/>
    <w:rsid w:val="00947E5F"/>
    <w:rsid w:val="0095191E"/>
    <w:rsid w:val="00951E5A"/>
    <w:rsid w:val="009528B9"/>
    <w:rsid w:val="00954DC3"/>
    <w:rsid w:val="009579FA"/>
    <w:rsid w:val="00957BF2"/>
    <w:rsid w:val="00962811"/>
    <w:rsid w:val="009634EC"/>
    <w:rsid w:val="009657AE"/>
    <w:rsid w:val="009713C5"/>
    <w:rsid w:val="0097199B"/>
    <w:rsid w:val="00971A17"/>
    <w:rsid w:val="00972E93"/>
    <w:rsid w:val="009732F6"/>
    <w:rsid w:val="00973DF2"/>
    <w:rsid w:val="009744B5"/>
    <w:rsid w:val="0097494A"/>
    <w:rsid w:val="00977152"/>
    <w:rsid w:val="00980202"/>
    <w:rsid w:val="009824F7"/>
    <w:rsid w:val="00982BDD"/>
    <w:rsid w:val="009835E5"/>
    <w:rsid w:val="00983FC1"/>
    <w:rsid w:val="009842BB"/>
    <w:rsid w:val="00984B7F"/>
    <w:rsid w:val="00985DA0"/>
    <w:rsid w:val="0099082C"/>
    <w:rsid w:val="00992F48"/>
    <w:rsid w:val="00993B49"/>
    <w:rsid w:val="00996DB3"/>
    <w:rsid w:val="009A006C"/>
    <w:rsid w:val="009A08E6"/>
    <w:rsid w:val="009A3530"/>
    <w:rsid w:val="009A5AD4"/>
    <w:rsid w:val="009B1754"/>
    <w:rsid w:val="009B33C1"/>
    <w:rsid w:val="009B5A16"/>
    <w:rsid w:val="009C338F"/>
    <w:rsid w:val="009C6855"/>
    <w:rsid w:val="009C7B63"/>
    <w:rsid w:val="009D02EA"/>
    <w:rsid w:val="009D24CF"/>
    <w:rsid w:val="009D4493"/>
    <w:rsid w:val="009D7B88"/>
    <w:rsid w:val="009E0E27"/>
    <w:rsid w:val="009E7744"/>
    <w:rsid w:val="009F434D"/>
    <w:rsid w:val="009F4781"/>
    <w:rsid w:val="009F57BE"/>
    <w:rsid w:val="009F73B5"/>
    <w:rsid w:val="00A02FA5"/>
    <w:rsid w:val="00A035CA"/>
    <w:rsid w:val="00A039A0"/>
    <w:rsid w:val="00A05669"/>
    <w:rsid w:val="00A10F50"/>
    <w:rsid w:val="00A11748"/>
    <w:rsid w:val="00A12CFF"/>
    <w:rsid w:val="00A1417A"/>
    <w:rsid w:val="00A21DD5"/>
    <w:rsid w:val="00A259F3"/>
    <w:rsid w:val="00A25F21"/>
    <w:rsid w:val="00A262B1"/>
    <w:rsid w:val="00A332C5"/>
    <w:rsid w:val="00A360E6"/>
    <w:rsid w:val="00A36CED"/>
    <w:rsid w:val="00A37848"/>
    <w:rsid w:val="00A4440D"/>
    <w:rsid w:val="00A44DF8"/>
    <w:rsid w:val="00A454EB"/>
    <w:rsid w:val="00A46DB0"/>
    <w:rsid w:val="00A47201"/>
    <w:rsid w:val="00A50B78"/>
    <w:rsid w:val="00A53A8E"/>
    <w:rsid w:val="00A572FC"/>
    <w:rsid w:val="00A64BFF"/>
    <w:rsid w:val="00A668AA"/>
    <w:rsid w:val="00A70154"/>
    <w:rsid w:val="00A72D1E"/>
    <w:rsid w:val="00A731D2"/>
    <w:rsid w:val="00A73822"/>
    <w:rsid w:val="00A7385E"/>
    <w:rsid w:val="00A74562"/>
    <w:rsid w:val="00A75859"/>
    <w:rsid w:val="00A81071"/>
    <w:rsid w:val="00A81166"/>
    <w:rsid w:val="00A82357"/>
    <w:rsid w:val="00A82EB4"/>
    <w:rsid w:val="00A83EA2"/>
    <w:rsid w:val="00A848D3"/>
    <w:rsid w:val="00A84DF0"/>
    <w:rsid w:val="00A8509A"/>
    <w:rsid w:val="00A904D3"/>
    <w:rsid w:val="00A91277"/>
    <w:rsid w:val="00A914D7"/>
    <w:rsid w:val="00A9278B"/>
    <w:rsid w:val="00A92C9E"/>
    <w:rsid w:val="00A95210"/>
    <w:rsid w:val="00A9765F"/>
    <w:rsid w:val="00AA510D"/>
    <w:rsid w:val="00AA6848"/>
    <w:rsid w:val="00AB3B16"/>
    <w:rsid w:val="00AC04DE"/>
    <w:rsid w:val="00AC2FCF"/>
    <w:rsid w:val="00AC3D00"/>
    <w:rsid w:val="00AC489A"/>
    <w:rsid w:val="00AC7580"/>
    <w:rsid w:val="00AC7D1B"/>
    <w:rsid w:val="00AD152B"/>
    <w:rsid w:val="00AD187A"/>
    <w:rsid w:val="00AD2172"/>
    <w:rsid w:val="00AD3304"/>
    <w:rsid w:val="00AD534B"/>
    <w:rsid w:val="00AE0073"/>
    <w:rsid w:val="00AE457F"/>
    <w:rsid w:val="00AE4A5E"/>
    <w:rsid w:val="00AE69B2"/>
    <w:rsid w:val="00AF4CAA"/>
    <w:rsid w:val="00AF5A99"/>
    <w:rsid w:val="00B00D49"/>
    <w:rsid w:val="00B0255B"/>
    <w:rsid w:val="00B052FB"/>
    <w:rsid w:val="00B07DF2"/>
    <w:rsid w:val="00B10C6E"/>
    <w:rsid w:val="00B118C5"/>
    <w:rsid w:val="00B11DF6"/>
    <w:rsid w:val="00B1248E"/>
    <w:rsid w:val="00B1400C"/>
    <w:rsid w:val="00B17028"/>
    <w:rsid w:val="00B2218B"/>
    <w:rsid w:val="00B2414F"/>
    <w:rsid w:val="00B25FBF"/>
    <w:rsid w:val="00B26046"/>
    <w:rsid w:val="00B2644D"/>
    <w:rsid w:val="00B30BD5"/>
    <w:rsid w:val="00B3333D"/>
    <w:rsid w:val="00B3447D"/>
    <w:rsid w:val="00B34719"/>
    <w:rsid w:val="00B36AC8"/>
    <w:rsid w:val="00B40A08"/>
    <w:rsid w:val="00B40A92"/>
    <w:rsid w:val="00B52F93"/>
    <w:rsid w:val="00B540B2"/>
    <w:rsid w:val="00B54302"/>
    <w:rsid w:val="00B603AE"/>
    <w:rsid w:val="00B674B5"/>
    <w:rsid w:val="00B70F3A"/>
    <w:rsid w:val="00B72A5C"/>
    <w:rsid w:val="00B73E3C"/>
    <w:rsid w:val="00B7475A"/>
    <w:rsid w:val="00B75475"/>
    <w:rsid w:val="00B75868"/>
    <w:rsid w:val="00B80309"/>
    <w:rsid w:val="00B8116B"/>
    <w:rsid w:val="00B81CF3"/>
    <w:rsid w:val="00B83687"/>
    <w:rsid w:val="00B8426B"/>
    <w:rsid w:val="00B92BC1"/>
    <w:rsid w:val="00B93693"/>
    <w:rsid w:val="00B93821"/>
    <w:rsid w:val="00B950A9"/>
    <w:rsid w:val="00B95262"/>
    <w:rsid w:val="00B963C8"/>
    <w:rsid w:val="00B97483"/>
    <w:rsid w:val="00B9756C"/>
    <w:rsid w:val="00BA15B5"/>
    <w:rsid w:val="00BA51F0"/>
    <w:rsid w:val="00BA5F34"/>
    <w:rsid w:val="00BA6CC3"/>
    <w:rsid w:val="00BA7485"/>
    <w:rsid w:val="00BA7F15"/>
    <w:rsid w:val="00BB3B6A"/>
    <w:rsid w:val="00BB50BA"/>
    <w:rsid w:val="00BB5929"/>
    <w:rsid w:val="00BB60B5"/>
    <w:rsid w:val="00BB647D"/>
    <w:rsid w:val="00BB6EA0"/>
    <w:rsid w:val="00BC0452"/>
    <w:rsid w:val="00BC063F"/>
    <w:rsid w:val="00BC1CAE"/>
    <w:rsid w:val="00BC228E"/>
    <w:rsid w:val="00BC2B2E"/>
    <w:rsid w:val="00BC6BB7"/>
    <w:rsid w:val="00BD078F"/>
    <w:rsid w:val="00BD12B4"/>
    <w:rsid w:val="00BD1372"/>
    <w:rsid w:val="00BD221A"/>
    <w:rsid w:val="00BD326D"/>
    <w:rsid w:val="00BD5701"/>
    <w:rsid w:val="00BD5FEE"/>
    <w:rsid w:val="00BD646F"/>
    <w:rsid w:val="00BD7F70"/>
    <w:rsid w:val="00BE48A1"/>
    <w:rsid w:val="00BE5AB7"/>
    <w:rsid w:val="00BF11EA"/>
    <w:rsid w:val="00BF1A14"/>
    <w:rsid w:val="00BF1A26"/>
    <w:rsid w:val="00BF23BF"/>
    <w:rsid w:val="00BF33CF"/>
    <w:rsid w:val="00BF3772"/>
    <w:rsid w:val="00BF4C9B"/>
    <w:rsid w:val="00BF7ABF"/>
    <w:rsid w:val="00BF7DF1"/>
    <w:rsid w:val="00C01B85"/>
    <w:rsid w:val="00C0450F"/>
    <w:rsid w:val="00C07580"/>
    <w:rsid w:val="00C11B18"/>
    <w:rsid w:val="00C12C21"/>
    <w:rsid w:val="00C174C0"/>
    <w:rsid w:val="00C2218B"/>
    <w:rsid w:val="00C2375C"/>
    <w:rsid w:val="00C277AC"/>
    <w:rsid w:val="00C30D4E"/>
    <w:rsid w:val="00C323EB"/>
    <w:rsid w:val="00C32778"/>
    <w:rsid w:val="00C32ADC"/>
    <w:rsid w:val="00C33641"/>
    <w:rsid w:val="00C33689"/>
    <w:rsid w:val="00C34CE6"/>
    <w:rsid w:val="00C34D22"/>
    <w:rsid w:val="00C3638E"/>
    <w:rsid w:val="00C438EF"/>
    <w:rsid w:val="00C44020"/>
    <w:rsid w:val="00C44A48"/>
    <w:rsid w:val="00C4557C"/>
    <w:rsid w:val="00C5176E"/>
    <w:rsid w:val="00C52F74"/>
    <w:rsid w:val="00C54745"/>
    <w:rsid w:val="00C605E8"/>
    <w:rsid w:val="00C609E4"/>
    <w:rsid w:val="00C64864"/>
    <w:rsid w:val="00C66963"/>
    <w:rsid w:val="00C67C05"/>
    <w:rsid w:val="00C700EC"/>
    <w:rsid w:val="00C70DB3"/>
    <w:rsid w:val="00C80879"/>
    <w:rsid w:val="00C81266"/>
    <w:rsid w:val="00C824F5"/>
    <w:rsid w:val="00C83E7F"/>
    <w:rsid w:val="00C84057"/>
    <w:rsid w:val="00C84262"/>
    <w:rsid w:val="00C873A3"/>
    <w:rsid w:val="00C901A6"/>
    <w:rsid w:val="00C90B4F"/>
    <w:rsid w:val="00C91871"/>
    <w:rsid w:val="00C936C0"/>
    <w:rsid w:val="00C944CF"/>
    <w:rsid w:val="00CA14B5"/>
    <w:rsid w:val="00CA55B1"/>
    <w:rsid w:val="00CA5A02"/>
    <w:rsid w:val="00CB4F4D"/>
    <w:rsid w:val="00CB5B2D"/>
    <w:rsid w:val="00CC4528"/>
    <w:rsid w:val="00CC523B"/>
    <w:rsid w:val="00CC6129"/>
    <w:rsid w:val="00CC748B"/>
    <w:rsid w:val="00CD014F"/>
    <w:rsid w:val="00CD76CA"/>
    <w:rsid w:val="00CE207A"/>
    <w:rsid w:val="00CE2AD7"/>
    <w:rsid w:val="00CE2AFC"/>
    <w:rsid w:val="00CE2E54"/>
    <w:rsid w:val="00CE4168"/>
    <w:rsid w:val="00CE5A6C"/>
    <w:rsid w:val="00CF0499"/>
    <w:rsid w:val="00CF05CD"/>
    <w:rsid w:val="00CF377D"/>
    <w:rsid w:val="00CF3E35"/>
    <w:rsid w:val="00CF7D6D"/>
    <w:rsid w:val="00D0308B"/>
    <w:rsid w:val="00D04591"/>
    <w:rsid w:val="00D10D03"/>
    <w:rsid w:val="00D13647"/>
    <w:rsid w:val="00D16DD0"/>
    <w:rsid w:val="00D2241C"/>
    <w:rsid w:val="00D258D6"/>
    <w:rsid w:val="00D31DFB"/>
    <w:rsid w:val="00D332C8"/>
    <w:rsid w:val="00D34DF4"/>
    <w:rsid w:val="00D37E4C"/>
    <w:rsid w:val="00D424C7"/>
    <w:rsid w:val="00D5222E"/>
    <w:rsid w:val="00D53E11"/>
    <w:rsid w:val="00D60348"/>
    <w:rsid w:val="00D635E7"/>
    <w:rsid w:val="00D64A08"/>
    <w:rsid w:val="00D70C65"/>
    <w:rsid w:val="00D769FB"/>
    <w:rsid w:val="00D76EBE"/>
    <w:rsid w:val="00D801C2"/>
    <w:rsid w:val="00D82A56"/>
    <w:rsid w:val="00D83F82"/>
    <w:rsid w:val="00D847D3"/>
    <w:rsid w:val="00D855EC"/>
    <w:rsid w:val="00D97B8A"/>
    <w:rsid w:val="00D97F6D"/>
    <w:rsid w:val="00DA1546"/>
    <w:rsid w:val="00DA1618"/>
    <w:rsid w:val="00DA25C6"/>
    <w:rsid w:val="00DA5C81"/>
    <w:rsid w:val="00DA61C0"/>
    <w:rsid w:val="00DB39D7"/>
    <w:rsid w:val="00DB3A66"/>
    <w:rsid w:val="00DB3C53"/>
    <w:rsid w:val="00DC3D57"/>
    <w:rsid w:val="00DC5424"/>
    <w:rsid w:val="00DC5776"/>
    <w:rsid w:val="00DD02EE"/>
    <w:rsid w:val="00DD0626"/>
    <w:rsid w:val="00DD4C2A"/>
    <w:rsid w:val="00DD557E"/>
    <w:rsid w:val="00DE78C9"/>
    <w:rsid w:val="00DF35ED"/>
    <w:rsid w:val="00DF5BF0"/>
    <w:rsid w:val="00DF7B40"/>
    <w:rsid w:val="00DF7CB9"/>
    <w:rsid w:val="00E00EE0"/>
    <w:rsid w:val="00E01B0E"/>
    <w:rsid w:val="00E055A7"/>
    <w:rsid w:val="00E07194"/>
    <w:rsid w:val="00E07BFC"/>
    <w:rsid w:val="00E1044C"/>
    <w:rsid w:val="00E1328D"/>
    <w:rsid w:val="00E13A5B"/>
    <w:rsid w:val="00E15706"/>
    <w:rsid w:val="00E200E1"/>
    <w:rsid w:val="00E217AE"/>
    <w:rsid w:val="00E24DE9"/>
    <w:rsid w:val="00E30311"/>
    <w:rsid w:val="00E3233D"/>
    <w:rsid w:val="00E326B7"/>
    <w:rsid w:val="00E32C79"/>
    <w:rsid w:val="00E32CF6"/>
    <w:rsid w:val="00E33119"/>
    <w:rsid w:val="00E3372C"/>
    <w:rsid w:val="00E34412"/>
    <w:rsid w:val="00E36849"/>
    <w:rsid w:val="00E37527"/>
    <w:rsid w:val="00E410F0"/>
    <w:rsid w:val="00E41287"/>
    <w:rsid w:val="00E42370"/>
    <w:rsid w:val="00E45646"/>
    <w:rsid w:val="00E45E24"/>
    <w:rsid w:val="00E47373"/>
    <w:rsid w:val="00E52590"/>
    <w:rsid w:val="00E53587"/>
    <w:rsid w:val="00E54280"/>
    <w:rsid w:val="00E5466E"/>
    <w:rsid w:val="00E63164"/>
    <w:rsid w:val="00E6390B"/>
    <w:rsid w:val="00E647D9"/>
    <w:rsid w:val="00E64CD2"/>
    <w:rsid w:val="00E66E6A"/>
    <w:rsid w:val="00E678E4"/>
    <w:rsid w:val="00E70856"/>
    <w:rsid w:val="00E70A27"/>
    <w:rsid w:val="00E71E45"/>
    <w:rsid w:val="00E73F43"/>
    <w:rsid w:val="00E7595B"/>
    <w:rsid w:val="00E75A7C"/>
    <w:rsid w:val="00E77CE3"/>
    <w:rsid w:val="00E824C5"/>
    <w:rsid w:val="00E8464B"/>
    <w:rsid w:val="00E859DC"/>
    <w:rsid w:val="00E87636"/>
    <w:rsid w:val="00E87A79"/>
    <w:rsid w:val="00E87F6A"/>
    <w:rsid w:val="00E911B3"/>
    <w:rsid w:val="00E91938"/>
    <w:rsid w:val="00E940EF"/>
    <w:rsid w:val="00EA1294"/>
    <w:rsid w:val="00EA290A"/>
    <w:rsid w:val="00EA3F0A"/>
    <w:rsid w:val="00EA5978"/>
    <w:rsid w:val="00EA6E57"/>
    <w:rsid w:val="00EB3E35"/>
    <w:rsid w:val="00EB4A50"/>
    <w:rsid w:val="00EB6525"/>
    <w:rsid w:val="00EC161D"/>
    <w:rsid w:val="00EC26CC"/>
    <w:rsid w:val="00EC3492"/>
    <w:rsid w:val="00EC34EE"/>
    <w:rsid w:val="00EC3C88"/>
    <w:rsid w:val="00EC42AA"/>
    <w:rsid w:val="00EC79C4"/>
    <w:rsid w:val="00ED384B"/>
    <w:rsid w:val="00ED5EC8"/>
    <w:rsid w:val="00ED6DA9"/>
    <w:rsid w:val="00EE1ABF"/>
    <w:rsid w:val="00EE213A"/>
    <w:rsid w:val="00EE3629"/>
    <w:rsid w:val="00EE3D83"/>
    <w:rsid w:val="00EE423F"/>
    <w:rsid w:val="00EE4FE9"/>
    <w:rsid w:val="00EE59CA"/>
    <w:rsid w:val="00EE5F80"/>
    <w:rsid w:val="00EE779D"/>
    <w:rsid w:val="00EF251E"/>
    <w:rsid w:val="00EF2947"/>
    <w:rsid w:val="00EF3133"/>
    <w:rsid w:val="00EF6885"/>
    <w:rsid w:val="00EF753D"/>
    <w:rsid w:val="00F02554"/>
    <w:rsid w:val="00F02B3D"/>
    <w:rsid w:val="00F02FB7"/>
    <w:rsid w:val="00F06A5F"/>
    <w:rsid w:val="00F06C8D"/>
    <w:rsid w:val="00F074BB"/>
    <w:rsid w:val="00F11D9E"/>
    <w:rsid w:val="00F12562"/>
    <w:rsid w:val="00F1508E"/>
    <w:rsid w:val="00F15564"/>
    <w:rsid w:val="00F15EF7"/>
    <w:rsid w:val="00F16AA1"/>
    <w:rsid w:val="00F20A7D"/>
    <w:rsid w:val="00F22F84"/>
    <w:rsid w:val="00F25796"/>
    <w:rsid w:val="00F269C0"/>
    <w:rsid w:val="00F42259"/>
    <w:rsid w:val="00F45BE6"/>
    <w:rsid w:val="00F504BE"/>
    <w:rsid w:val="00F51B1C"/>
    <w:rsid w:val="00F5259F"/>
    <w:rsid w:val="00F54128"/>
    <w:rsid w:val="00F54A2D"/>
    <w:rsid w:val="00F55CA5"/>
    <w:rsid w:val="00F60532"/>
    <w:rsid w:val="00F64D10"/>
    <w:rsid w:val="00F702B3"/>
    <w:rsid w:val="00F7219F"/>
    <w:rsid w:val="00F752B7"/>
    <w:rsid w:val="00F75C14"/>
    <w:rsid w:val="00F83736"/>
    <w:rsid w:val="00FA1B99"/>
    <w:rsid w:val="00FA2892"/>
    <w:rsid w:val="00FA45AF"/>
    <w:rsid w:val="00FB06C0"/>
    <w:rsid w:val="00FB2722"/>
    <w:rsid w:val="00FB5E5D"/>
    <w:rsid w:val="00FB6011"/>
    <w:rsid w:val="00FB76AF"/>
    <w:rsid w:val="00FB7C8D"/>
    <w:rsid w:val="00FB7E40"/>
    <w:rsid w:val="00FC3B1A"/>
    <w:rsid w:val="00FD6F97"/>
    <w:rsid w:val="00FE0F1B"/>
    <w:rsid w:val="00FE455A"/>
    <w:rsid w:val="00FE4E59"/>
    <w:rsid w:val="00FE6D5F"/>
    <w:rsid w:val="00FE6DEB"/>
    <w:rsid w:val="00FF72BA"/>
    <w:rsid w:val="00FF75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053D2125"/>
  <w15:docId w15:val="{DE6B0625-3FE9-4EA4-9EF1-3A6F6A9EB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1304E"/>
    <w:pPr>
      <w:suppressAutoHyphens/>
    </w:pPr>
    <w:rPr>
      <w:rFonts w:ascii="Garamond" w:hAnsi="Garamond" w:cs="Arial"/>
      <w:kern w:val="1"/>
      <w:sz w:val="24"/>
      <w:szCs w:val="24"/>
      <w:lang w:eastAsia="zh-CN"/>
    </w:rPr>
  </w:style>
  <w:style w:type="paragraph" w:styleId="Titolo1">
    <w:name w:val="heading 1"/>
    <w:next w:val="Normale"/>
    <w:link w:val="Titolo1Carattere"/>
    <w:uiPriority w:val="9"/>
    <w:unhideWhenUsed/>
    <w:qFormat/>
    <w:rsid w:val="00FE6DEB"/>
    <w:pPr>
      <w:keepNext/>
      <w:keepLines/>
      <w:numPr>
        <w:numId w:val="14"/>
      </w:numPr>
      <w:spacing w:after="42" w:line="265" w:lineRule="auto"/>
      <w:jc w:val="both"/>
      <w:outlineLvl w:val="0"/>
    </w:pPr>
    <w:rPr>
      <w:rFonts w:ascii="Calibri" w:eastAsia="Calibri" w:hAnsi="Calibri" w:cs="Calibri"/>
      <w:b/>
      <w:color w:val="000000"/>
      <w:szCs w:val="22"/>
    </w:rPr>
  </w:style>
  <w:style w:type="paragraph" w:styleId="Titolo3">
    <w:name w:val="heading 3"/>
    <w:basedOn w:val="Normale"/>
    <w:next w:val="Normale"/>
    <w:link w:val="Titolo3Carattere"/>
    <w:semiHidden/>
    <w:unhideWhenUsed/>
    <w:qFormat/>
    <w:rsid w:val="00783CCE"/>
    <w:pPr>
      <w:keepNext/>
      <w:spacing w:before="240" w:after="60"/>
      <w:outlineLvl w:val="2"/>
    </w:pPr>
    <w:rPr>
      <w:rFonts w:ascii="Cambria" w:hAnsi="Cambria" w:cs="Times New Roman"/>
      <w:b/>
      <w:bCs/>
      <w:sz w:val="26"/>
      <w:szCs w:val="26"/>
    </w:rPr>
  </w:style>
  <w:style w:type="paragraph" w:styleId="Titolo5">
    <w:name w:val="heading 5"/>
    <w:basedOn w:val="Normale"/>
    <w:next w:val="Normale"/>
    <w:link w:val="Titolo5Carattere"/>
    <w:semiHidden/>
    <w:unhideWhenUsed/>
    <w:qFormat/>
    <w:rsid w:val="00226DF9"/>
    <w:pPr>
      <w:spacing w:before="240" w:after="60"/>
      <w:outlineLvl w:val="4"/>
    </w:pPr>
    <w:rPr>
      <w:rFonts w:ascii="Calibri" w:hAnsi="Calibri" w:cs="Times New Roman"/>
      <w:b/>
      <w:bCs/>
      <w:i/>
      <w:iCs/>
      <w:sz w:val="26"/>
      <w:szCs w:val="26"/>
    </w:rPr>
  </w:style>
  <w:style w:type="paragraph" w:styleId="Titolo6">
    <w:name w:val="heading 6"/>
    <w:basedOn w:val="Normale"/>
    <w:next w:val="Normale"/>
    <w:link w:val="Titolo6Carattere"/>
    <w:semiHidden/>
    <w:unhideWhenUsed/>
    <w:qFormat/>
    <w:rsid w:val="0010482C"/>
    <w:pPr>
      <w:spacing w:before="240" w:after="60"/>
      <w:outlineLvl w:val="5"/>
    </w:pPr>
    <w:rPr>
      <w:rFonts w:ascii="Calibri" w:hAnsi="Calibri" w:cs="Times New Roman"/>
      <w:b/>
      <w:bCs/>
      <w:sz w:val="22"/>
      <w:szCs w:val="22"/>
    </w:rPr>
  </w:style>
  <w:style w:type="paragraph" w:styleId="Titolo7">
    <w:name w:val="heading 7"/>
    <w:basedOn w:val="Normale"/>
    <w:next w:val="Normale"/>
    <w:link w:val="Titolo7Carattere"/>
    <w:semiHidden/>
    <w:unhideWhenUsed/>
    <w:qFormat/>
    <w:rsid w:val="0010482C"/>
    <w:pPr>
      <w:spacing w:before="240" w:after="60"/>
      <w:outlineLvl w:val="6"/>
    </w:pPr>
    <w:rPr>
      <w:rFonts w:ascii="Calibri" w:hAnsi="Calibri" w:cs="Times New Roman"/>
    </w:rPr>
  </w:style>
  <w:style w:type="paragraph" w:styleId="Titolo8">
    <w:name w:val="heading 8"/>
    <w:basedOn w:val="Normale"/>
    <w:next w:val="Normale"/>
    <w:qFormat/>
    <w:rsid w:val="00EE4FE9"/>
    <w:pPr>
      <w:keepNext/>
      <w:tabs>
        <w:tab w:val="num" w:pos="6960"/>
      </w:tabs>
      <w:ind w:left="5760" w:hanging="360"/>
      <w:jc w:val="center"/>
      <w:outlineLvl w:val="7"/>
    </w:pPr>
    <w:rPr>
      <w:kern w:val="0"/>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bsatz-Standardschriftart">
    <w:name w:val="Absatz-Standardschriftart"/>
    <w:rsid w:val="006F7CF1"/>
  </w:style>
  <w:style w:type="character" w:customStyle="1" w:styleId="WW-Absatz-Standardschriftart">
    <w:name w:val="WW-Absatz-Standardschriftart"/>
    <w:rsid w:val="006F7CF1"/>
  </w:style>
  <w:style w:type="character" w:customStyle="1" w:styleId="WW-Absatz-Standardschriftart1">
    <w:name w:val="WW-Absatz-Standardschriftart1"/>
    <w:rsid w:val="006F7CF1"/>
  </w:style>
  <w:style w:type="character" w:customStyle="1" w:styleId="WW-Absatz-Standardschriftart11">
    <w:name w:val="WW-Absatz-Standardschriftart11"/>
    <w:rsid w:val="006F7CF1"/>
  </w:style>
  <w:style w:type="character" w:customStyle="1" w:styleId="WW-Absatz-Standardschriftart111">
    <w:name w:val="WW-Absatz-Standardschriftart111"/>
    <w:rsid w:val="006F7CF1"/>
  </w:style>
  <w:style w:type="character" w:customStyle="1" w:styleId="WW-Absatz-Standardschriftart1111">
    <w:name w:val="WW-Absatz-Standardschriftart1111"/>
    <w:rsid w:val="006F7CF1"/>
  </w:style>
  <w:style w:type="character" w:customStyle="1" w:styleId="WW-Absatz-Standardschriftart11111">
    <w:name w:val="WW-Absatz-Standardschriftart11111"/>
    <w:rsid w:val="006F7CF1"/>
  </w:style>
  <w:style w:type="character" w:customStyle="1" w:styleId="WW-Absatz-Standardschriftart111111">
    <w:name w:val="WW-Absatz-Standardschriftart111111"/>
    <w:rsid w:val="006F7CF1"/>
  </w:style>
  <w:style w:type="character" w:customStyle="1" w:styleId="WW-Absatz-Standardschriftart1111111">
    <w:name w:val="WW-Absatz-Standardschriftart1111111"/>
    <w:rsid w:val="006F7CF1"/>
  </w:style>
  <w:style w:type="character" w:customStyle="1" w:styleId="WW-Absatz-Standardschriftart11111111">
    <w:name w:val="WW-Absatz-Standardschriftart11111111"/>
    <w:rsid w:val="006F7CF1"/>
  </w:style>
  <w:style w:type="character" w:customStyle="1" w:styleId="WW-Absatz-Standardschriftart111111111">
    <w:name w:val="WW-Absatz-Standardschriftart111111111"/>
    <w:rsid w:val="006F7CF1"/>
  </w:style>
  <w:style w:type="character" w:customStyle="1" w:styleId="WW-Absatz-Standardschriftart1111111111">
    <w:name w:val="WW-Absatz-Standardschriftart1111111111"/>
    <w:rsid w:val="006F7CF1"/>
  </w:style>
  <w:style w:type="character" w:customStyle="1" w:styleId="WW-Absatz-Standardschriftart11111111111">
    <w:name w:val="WW-Absatz-Standardschriftart11111111111"/>
    <w:rsid w:val="006F7CF1"/>
  </w:style>
  <w:style w:type="character" w:customStyle="1" w:styleId="WW-Absatz-Standardschriftart111111111111">
    <w:name w:val="WW-Absatz-Standardschriftart111111111111"/>
    <w:rsid w:val="006F7CF1"/>
  </w:style>
  <w:style w:type="character" w:customStyle="1" w:styleId="WW-Absatz-Standardschriftart1111111111111">
    <w:name w:val="WW-Absatz-Standardschriftart1111111111111"/>
    <w:rsid w:val="006F7CF1"/>
  </w:style>
  <w:style w:type="character" w:customStyle="1" w:styleId="WW8Num1z0">
    <w:name w:val="WW8Num1z0"/>
    <w:rsid w:val="006F7CF1"/>
    <w:rPr>
      <w:rFonts w:ascii="Wingdings" w:hAnsi="Wingdings" w:cs="Wingdings"/>
    </w:rPr>
  </w:style>
  <w:style w:type="character" w:customStyle="1" w:styleId="WW8Num1z1">
    <w:name w:val="WW8Num1z1"/>
    <w:rsid w:val="006F7CF1"/>
    <w:rPr>
      <w:rFonts w:ascii="Courier New" w:hAnsi="Courier New" w:cs="Courier New"/>
    </w:rPr>
  </w:style>
  <w:style w:type="character" w:customStyle="1" w:styleId="WW8Num1z3">
    <w:name w:val="WW8Num1z3"/>
    <w:rsid w:val="006F7CF1"/>
    <w:rPr>
      <w:rFonts w:ascii="Symbol" w:hAnsi="Symbol" w:cs="Symbol"/>
    </w:rPr>
  </w:style>
  <w:style w:type="character" w:customStyle="1" w:styleId="WW8Num3z0">
    <w:name w:val="WW8Num3z0"/>
    <w:rsid w:val="006F7CF1"/>
    <w:rPr>
      <w:rFonts w:ascii="Times New Roman" w:eastAsia="Times New Roman" w:hAnsi="Times New Roman" w:cs="Times New Roman"/>
      <w:b/>
      <w:sz w:val="20"/>
    </w:rPr>
  </w:style>
  <w:style w:type="character" w:customStyle="1" w:styleId="WW8Num3z1">
    <w:name w:val="WW8Num3z1"/>
    <w:rsid w:val="006F7CF1"/>
    <w:rPr>
      <w:rFonts w:ascii="Courier New" w:hAnsi="Courier New" w:cs="Courier New"/>
    </w:rPr>
  </w:style>
  <w:style w:type="character" w:customStyle="1" w:styleId="WW8Num3z2">
    <w:name w:val="WW8Num3z2"/>
    <w:rsid w:val="006F7CF1"/>
    <w:rPr>
      <w:rFonts w:ascii="Wingdings" w:hAnsi="Wingdings" w:cs="Wingdings"/>
    </w:rPr>
  </w:style>
  <w:style w:type="character" w:customStyle="1" w:styleId="WW8Num3z3">
    <w:name w:val="WW8Num3z3"/>
    <w:rsid w:val="006F7CF1"/>
    <w:rPr>
      <w:rFonts w:ascii="Symbol" w:hAnsi="Symbol" w:cs="Symbol"/>
    </w:rPr>
  </w:style>
  <w:style w:type="character" w:customStyle="1" w:styleId="Caratterepredefinitoparagrafo">
    <w:name w:val="Carattere predefinito paragrafo"/>
    <w:rsid w:val="006F7CF1"/>
  </w:style>
  <w:style w:type="character" w:customStyle="1" w:styleId="WW-Absatz-Standardschriftart11111111111111">
    <w:name w:val="WW-Absatz-Standardschriftart11111111111111"/>
    <w:rsid w:val="006F7CF1"/>
  </w:style>
  <w:style w:type="character" w:customStyle="1" w:styleId="Carpredefinitoparagrafo1">
    <w:name w:val="Car. predefinito paragrafo1"/>
    <w:rsid w:val="006F7CF1"/>
  </w:style>
  <w:style w:type="character" w:customStyle="1" w:styleId="WW-Caratterepredefinitoparagrafo">
    <w:name w:val="WW-Carattere predefinito paragrafo"/>
    <w:rsid w:val="006F7CF1"/>
  </w:style>
  <w:style w:type="character" w:styleId="Numeropagina">
    <w:name w:val="page number"/>
    <w:basedOn w:val="WW-Caratterepredefinitoparagrafo"/>
    <w:rsid w:val="006F7CF1"/>
  </w:style>
  <w:style w:type="character" w:customStyle="1" w:styleId="Caratteredinumerazione">
    <w:name w:val="Carattere di numerazione"/>
    <w:rsid w:val="006F7CF1"/>
  </w:style>
  <w:style w:type="character" w:styleId="Collegamentoipertestuale">
    <w:name w:val="Hyperlink"/>
    <w:uiPriority w:val="99"/>
    <w:rsid w:val="006F7CF1"/>
    <w:rPr>
      <w:color w:val="0000FF"/>
      <w:u w:val="single"/>
    </w:rPr>
  </w:style>
  <w:style w:type="paragraph" w:customStyle="1" w:styleId="Intestazione3">
    <w:name w:val="Intestazione3"/>
    <w:basedOn w:val="Normale"/>
    <w:next w:val="Corpotesto"/>
    <w:rsid w:val="006F7CF1"/>
    <w:pPr>
      <w:keepNext/>
      <w:spacing w:before="240" w:after="120"/>
    </w:pPr>
    <w:rPr>
      <w:rFonts w:ascii="Arial" w:eastAsia="Microsoft YaHei" w:hAnsi="Arial" w:cs="Mangal"/>
      <w:sz w:val="28"/>
      <w:szCs w:val="28"/>
    </w:rPr>
  </w:style>
  <w:style w:type="paragraph" w:styleId="Corpotesto">
    <w:name w:val="Body Text"/>
    <w:basedOn w:val="Normale"/>
    <w:rsid w:val="006F7CF1"/>
    <w:pPr>
      <w:spacing w:after="120"/>
    </w:pPr>
  </w:style>
  <w:style w:type="paragraph" w:styleId="Elenco">
    <w:name w:val="List"/>
    <w:basedOn w:val="Corpotesto"/>
    <w:rsid w:val="006F7CF1"/>
    <w:rPr>
      <w:rFonts w:cs="Tahoma"/>
    </w:rPr>
  </w:style>
  <w:style w:type="paragraph" w:styleId="Didascalia">
    <w:name w:val="caption"/>
    <w:basedOn w:val="Normale"/>
    <w:qFormat/>
    <w:rsid w:val="006F7CF1"/>
    <w:pPr>
      <w:suppressLineNumbers/>
      <w:spacing w:before="120" w:after="120"/>
    </w:pPr>
    <w:rPr>
      <w:rFonts w:cs="Mangal"/>
      <w:i/>
      <w:iCs/>
    </w:rPr>
  </w:style>
  <w:style w:type="paragraph" w:customStyle="1" w:styleId="Indice">
    <w:name w:val="Indice"/>
    <w:basedOn w:val="Normale"/>
    <w:rsid w:val="006F7CF1"/>
    <w:pPr>
      <w:suppressLineNumbers/>
    </w:pPr>
    <w:rPr>
      <w:rFonts w:cs="Tahoma"/>
    </w:rPr>
  </w:style>
  <w:style w:type="paragraph" w:customStyle="1" w:styleId="Intestazione2">
    <w:name w:val="Intestazione2"/>
    <w:basedOn w:val="Normale"/>
    <w:next w:val="Corpotesto"/>
    <w:rsid w:val="006F7CF1"/>
    <w:pPr>
      <w:keepNext/>
      <w:spacing w:before="240" w:after="120"/>
    </w:pPr>
    <w:rPr>
      <w:rFonts w:ascii="Arial" w:eastAsia="Lucida Sans Unicode" w:hAnsi="Arial" w:cs="Tahoma"/>
      <w:sz w:val="28"/>
      <w:szCs w:val="28"/>
    </w:rPr>
  </w:style>
  <w:style w:type="paragraph" w:customStyle="1" w:styleId="Didascalia2">
    <w:name w:val="Didascalia2"/>
    <w:basedOn w:val="Normale"/>
    <w:rsid w:val="006F7CF1"/>
    <w:pPr>
      <w:suppressLineNumbers/>
      <w:spacing w:before="120" w:after="120"/>
    </w:pPr>
    <w:rPr>
      <w:rFonts w:cs="Tahoma"/>
      <w:i/>
      <w:iCs/>
    </w:rPr>
  </w:style>
  <w:style w:type="paragraph" w:customStyle="1" w:styleId="Intestazione1">
    <w:name w:val="Intestazione1"/>
    <w:basedOn w:val="Normale"/>
    <w:next w:val="Corpotesto"/>
    <w:rsid w:val="006F7CF1"/>
    <w:pPr>
      <w:keepNext/>
      <w:spacing w:before="240" w:after="120"/>
    </w:pPr>
    <w:rPr>
      <w:rFonts w:ascii="Arial" w:eastAsia="Lucida Sans Unicode" w:hAnsi="Arial" w:cs="Tahoma"/>
      <w:sz w:val="28"/>
      <w:szCs w:val="28"/>
    </w:rPr>
  </w:style>
  <w:style w:type="paragraph" w:customStyle="1" w:styleId="Didascalia1">
    <w:name w:val="Didascalia1"/>
    <w:basedOn w:val="Normale"/>
    <w:rsid w:val="006F7CF1"/>
    <w:pPr>
      <w:suppressLineNumbers/>
      <w:spacing w:before="120" w:after="120"/>
    </w:pPr>
    <w:rPr>
      <w:rFonts w:cs="Tahoma"/>
      <w:i/>
      <w:iCs/>
    </w:rPr>
  </w:style>
  <w:style w:type="paragraph" w:styleId="Intestazione">
    <w:name w:val="header"/>
    <w:basedOn w:val="Normale"/>
    <w:link w:val="IntestazioneCarattere"/>
    <w:uiPriority w:val="99"/>
    <w:rsid w:val="006F7CF1"/>
    <w:pPr>
      <w:tabs>
        <w:tab w:val="center" w:pos="4819"/>
        <w:tab w:val="right" w:pos="9638"/>
      </w:tabs>
    </w:pPr>
    <w:rPr>
      <w:rFonts w:cs="Times New Roman"/>
    </w:rPr>
  </w:style>
  <w:style w:type="paragraph" w:styleId="Pidipagina">
    <w:name w:val="footer"/>
    <w:basedOn w:val="Normale"/>
    <w:link w:val="PidipaginaCarattere"/>
    <w:uiPriority w:val="99"/>
    <w:rsid w:val="006F7CF1"/>
    <w:pPr>
      <w:tabs>
        <w:tab w:val="center" w:pos="4819"/>
        <w:tab w:val="right" w:pos="9638"/>
      </w:tabs>
    </w:pPr>
  </w:style>
  <w:style w:type="paragraph" w:customStyle="1" w:styleId="Contenutocornice">
    <w:name w:val="Contenuto cornice"/>
    <w:basedOn w:val="Corpotesto"/>
    <w:rsid w:val="006F7CF1"/>
  </w:style>
  <w:style w:type="paragraph" w:styleId="Rientrocorpodeltesto">
    <w:name w:val="Body Text Indent"/>
    <w:basedOn w:val="Normale"/>
    <w:rsid w:val="006F7CF1"/>
    <w:pPr>
      <w:ind w:left="6900"/>
    </w:pPr>
    <w:rPr>
      <w:b/>
    </w:rPr>
  </w:style>
  <w:style w:type="paragraph" w:styleId="Testofumetto">
    <w:name w:val="Balloon Text"/>
    <w:basedOn w:val="Normale"/>
    <w:rsid w:val="006F7CF1"/>
    <w:rPr>
      <w:rFonts w:ascii="Tahoma" w:hAnsi="Tahoma" w:cs="Tahoma"/>
      <w:sz w:val="16"/>
      <w:szCs w:val="16"/>
    </w:rPr>
  </w:style>
  <w:style w:type="paragraph" w:customStyle="1" w:styleId="Testo">
    <w:name w:val="Testo"/>
    <w:basedOn w:val="Didascalia"/>
    <w:rsid w:val="006F7CF1"/>
  </w:style>
  <w:style w:type="paragraph" w:styleId="NormaleWeb">
    <w:name w:val="Normal (Web)"/>
    <w:basedOn w:val="Normale"/>
    <w:rsid w:val="00E326B7"/>
    <w:pPr>
      <w:suppressAutoHyphens w:val="0"/>
      <w:spacing w:before="100" w:beforeAutospacing="1" w:after="100" w:afterAutospacing="1"/>
    </w:pPr>
    <w:rPr>
      <w:rFonts w:ascii="Times New Roman" w:hAnsi="Times New Roman" w:cs="Times New Roman"/>
      <w:kern w:val="0"/>
      <w:lang w:eastAsia="it-IT"/>
    </w:rPr>
  </w:style>
  <w:style w:type="character" w:customStyle="1" w:styleId="rosso">
    <w:name w:val="rosso"/>
    <w:basedOn w:val="Carpredefinitoparagrafo"/>
    <w:rsid w:val="00F20A7D"/>
  </w:style>
  <w:style w:type="character" w:customStyle="1" w:styleId="nobr">
    <w:name w:val="nobr"/>
    <w:basedOn w:val="Carpredefinitoparagrafo"/>
    <w:rsid w:val="00A44DF8"/>
  </w:style>
  <w:style w:type="table" w:styleId="Grigliatabella">
    <w:name w:val="Table Grid"/>
    <w:basedOn w:val="Tabellanormale"/>
    <w:rsid w:val="00510F4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6Carattere">
    <w:name w:val="Titolo 6 Carattere"/>
    <w:link w:val="Titolo6"/>
    <w:semiHidden/>
    <w:rsid w:val="0010482C"/>
    <w:rPr>
      <w:rFonts w:ascii="Calibri" w:eastAsia="Times New Roman" w:hAnsi="Calibri" w:cs="Times New Roman"/>
      <w:b/>
      <w:bCs/>
      <w:kern w:val="1"/>
      <w:sz w:val="22"/>
      <w:szCs w:val="22"/>
      <w:lang w:eastAsia="zh-CN"/>
    </w:rPr>
  </w:style>
  <w:style w:type="character" w:customStyle="1" w:styleId="Titolo7Carattere">
    <w:name w:val="Titolo 7 Carattere"/>
    <w:link w:val="Titolo7"/>
    <w:semiHidden/>
    <w:rsid w:val="0010482C"/>
    <w:rPr>
      <w:rFonts w:ascii="Calibri" w:eastAsia="Times New Roman" w:hAnsi="Calibri" w:cs="Times New Roman"/>
      <w:kern w:val="1"/>
      <w:sz w:val="24"/>
      <w:szCs w:val="24"/>
      <w:lang w:eastAsia="zh-CN"/>
    </w:rPr>
  </w:style>
  <w:style w:type="character" w:customStyle="1" w:styleId="IntestazioneCarattere">
    <w:name w:val="Intestazione Carattere"/>
    <w:link w:val="Intestazione"/>
    <w:uiPriority w:val="99"/>
    <w:locked/>
    <w:rsid w:val="0010482C"/>
    <w:rPr>
      <w:rFonts w:ascii="Garamond" w:hAnsi="Garamond" w:cs="Arial"/>
      <w:kern w:val="1"/>
      <w:sz w:val="24"/>
      <w:szCs w:val="24"/>
      <w:lang w:eastAsia="zh-CN"/>
    </w:rPr>
  </w:style>
  <w:style w:type="paragraph" w:styleId="Paragrafoelenco">
    <w:name w:val="List Paragraph"/>
    <w:basedOn w:val="Normale"/>
    <w:qFormat/>
    <w:rsid w:val="0010482C"/>
    <w:pPr>
      <w:ind w:left="708"/>
    </w:pPr>
    <w:rPr>
      <w:rFonts w:ascii="Times New Roman" w:hAnsi="Times New Roman" w:cs="Times New Roman"/>
      <w:kern w:val="0"/>
      <w:lang w:eastAsia="ar-SA"/>
    </w:rPr>
  </w:style>
  <w:style w:type="paragraph" w:styleId="Testodelblocco">
    <w:name w:val="Block Text"/>
    <w:basedOn w:val="Normale"/>
    <w:rsid w:val="0010482C"/>
    <w:pPr>
      <w:ind w:left="284" w:right="-656" w:firstLine="340"/>
      <w:jc w:val="both"/>
    </w:pPr>
    <w:rPr>
      <w:rFonts w:ascii="Book Antiqua" w:hAnsi="Book Antiqua" w:cs="Times New Roman"/>
      <w:color w:val="000000"/>
      <w:kern w:val="0"/>
      <w:sz w:val="20"/>
      <w:lang w:eastAsia="ar-SA"/>
    </w:rPr>
  </w:style>
  <w:style w:type="paragraph" w:styleId="Rientrocorpodeltesto3">
    <w:name w:val="Body Text Indent 3"/>
    <w:basedOn w:val="Normale"/>
    <w:link w:val="Rientrocorpodeltesto3Carattere"/>
    <w:uiPriority w:val="99"/>
    <w:rsid w:val="0010482C"/>
    <w:pPr>
      <w:spacing w:after="120"/>
      <w:ind w:left="283"/>
    </w:pPr>
    <w:rPr>
      <w:rFonts w:ascii="Times New Roman" w:hAnsi="Times New Roman" w:cs="Times New Roman"/>
      <w:kern w:val="0"/>
      <w:sz w:val="16"/>
      <w:szCs w:val="16"/>
      <w:lang w:eastAsia="ar-SA"/>
    </w:rPr>
  </w:style>
  <w:style w:type="character" w:customStyle="1" w:styleId="Rientrocorpodeltesto3Carattere">
    <w:name w:val="Rientro corpo del testo 3 Carattere"/>
    <w:link w:val="Rientrocorpodeltesto3"/>
    <w:uiPriority w:val="99"/>
    <w:rsid w:val="0010482C"/>
    <w:rPr>
      <w:sz w:val="16"/>
      <w:szCs w:val="16"/>
      <w:lang w:eastAsia="ar-SA"/>
    </w:rPr>
  </w:style>
  <w:style w:type="paragraph" w:styleId="Testonotaapidipagina">
    <w:name w:val="footnote text"/>
    <w:basedOn w:val="Normale"/>
    <w:link w:val="TestonotaapidipaginaCarattere"/>
    <w:uiPriority w:val="99"/>
    <w:rsid w:val="0010482C"/>
    <w:pPr>
      <w:widowControl w:val="0"/>
      <w:suppressAutoHyphens w:val="0"/>
      <w:overflowPunct w:val="0"/>
      <w:autoSpaceDE w:val="0"/>
      <w:autoSpaceDN w:val="0"/>
      <w:adjustRightInd w:val="0"/>
    </w:pPr>
    <w:rPr>
      <w:rFonts w:ascii="Times New Roman" w:hAnsi="Times New Roman" w:cs="Times New Roman"/>
      <w:kern w:val="0"/>
      <w:sz w:val="20"/>
      <w:szCs w:val="20"/>
      <w:lang w:eastAsia="it-IT"/>
    </w:rPr>
  </w:style>
  <w:style w:type="character" w:customStyle="1" w:styleId="TestonotaapidipaginaCarattere">
    <w:name w:val="Testo nota a piè di pagina Carattere"/>
    <w:basedOn w:val="Carpredefinitoparagrafo"/>
    <w:link w:val="Testonotaapidipagina"/>
    <w:uiPriority w:val="99"/>
    <w:rsid w:val="0010482C"/>
  </w:style>
  <w:style w:type="paragraph" w:customStyle="1" w:styleId="Rientrocorpodeltesto31">
    <w:name w:val="Rientro corpo del testo 31"/>
    <w:basedOn w:val="Normale"/>
    <w:uiPriority w:val="99"/>
    <w:rsid w:val="0010482C"/>
    <w:pPr>
      <w:widowControl w:val="0"/>
      <w:suppressAutoHyphens w:val="0"/>
      <w:overflowPunct w:val="0"/>
      <w:autoSpaceDE w:val="0"/>
      <w:ind w:left="851" w:firstLine="850"/>
    </w:pPr>
    <w:rPr>
      <w:rFonts w:ascii="Courier New" w:hAnsi="Courier New" w:cs="Times New Roman"/>
      <w:noProof/>
      <w:kern w:val="0"/>
      <w:sz w:val="20"/>
      <w:szCs w:val="20"/>
      <w:lang w:eastAsia="it-IT"/>
    </w:rPr>
  </w:style>
  <w:style w:type="paragraph" w:customStyle="1" w:styleId="Rientrocorpodeltesto32">
    <w:name w:val="Rientro corpo del testo 32"/>
    <w:basedOn w:val="Normale"/>
    <w:uiPriority w:val="99"/>
    <w:rsid w:val="0010482C"/>
    <w:pPr>
      <w:widowControl w:val="0"/>
      <w:suppressAutoHyphens w:val="0"/>
      <w:overflowPunct w:val="0"/>
      <w:autoSpaceDE w:val="0"/>
      <w:ind w:left="851" w:firstLine="850"/>
    </w:pPr>
    <w:rPr>
      <w:rFonts w:ascii="Courier New" w:hAnsi="Courier New" w:cs="Times New Roman"/>
      <w:kern w:val="0"/>
      <w:sz w:val="20"/>
      <w:szCs w:val="20"/>
      <w:lang w:eastAsia="ar-SA"/>
    </w:rPr>
  </w:style>
  <w:style w:type="paragraph" w:customStyle="1" w:styleId="Rientrocorpodeltesto21">
    <w:name w:val="Rientro corpo del testo 21"/>
    <w:basedOn w:val="Normale"/>
    <w:uiPriority w:val="99"/>
    <w:rsid w:val="0010482C"/>
    <w:pPr>
      <w:ind w:left="851" w:firstLine="567"/>
      <w:jc w:val="both"/>
    </w:pPr>
    <w:rPr>
      <w:rFonts w:ascii="Times New Roman" w:hAnsi="Times New Roman" w:cs="Times New Roman"/>
      <w:kern w:val="0"/>
      <w:lang w:eastAsia="ar-SA"/>
    </w:rPr>
  </w:style>
  <w:style w:type="paragraph" w:customStyle="1" w:styleId="Default">
    <w:name w:val="Default"/>
    <w:rsid w:val="0010482C"/>
    <w:pPr>
      <w:autoSpaceDE w:val="0"/>
      <w:autoSpaceDN w:val="0"/>
      <w:adjustRightInd w:val="0"/>
    </w:pPr>
    <w:rPr>
      <w:rFonts w:ascii="Arial" w:hAnsi="Arial" w:cs="Arial"/>
      <w:color w:val="000000"/>
      <w:sz w:val="24"/>
      <w:szCs w:val="24"/>
    </w:rPr>
  </w:style>
  <w:style w:type="character" w:styleId="Enfasigrassetto">
    <w:name w:val="Strong"/>
    <w:uiPriority w:val="22"/>
    <w:qFormat/>
    <w:rsid w:val="0010482C"/>
    <w:rPr>
      <w:rFonts w:cs="Times New Roman"/>
      <w:b/>
      <w:bCs/>
    </w:rPr>
  </w:style>
  <w:style w:type="paragraph" w:customStyle="1" w:styleId="Corpodeltesto31">
    <w:name w:val="Corpo del testo 31"/>
    <w:basedOn w:val="Normale"/>
    <w:uiPriority w:val="99"/>
    <w:rsid w:val="0010482C"/>
    <w:pPr>
      <w:jc w:val="both"/>
    </w:pPr>
    <w:rPr>
      <w:rFonts w:ascii="Century Gothic" w:hAnsi="Century Gothic"/>
      <w:kern w:val="0"/>
      <w:lang w:eastAsia="ar-SA"/>
    </w:rPr>
  </w:style>
  <w:style w:type="character" w:customStyle="1" w:styleId="Titolo3Carattere">
    <w:name w:val="Titolo 3 Carattere"/>
    <w:link w:val="Titolo3"/>
    <w:semiHidden/>
    <w:rsid w:val="00783CCE"/>
    <w:rPr>
      <w:rFonts w:ascii="Cambria" w:eastAsia="Times New Roman" w:hAnsi="Cambria" w:cs="Times New Roman"/>
      <w:b/>
      <w:bCs/>
      <w:kern w:val="1"/>
      <w:sz w:val="26"/>
      <w:szCs w:val="26"/>
      <w:lang w:eastAsia="zh-CN"/>
    </w:rPr>
  </w:style>
  <w:style w:type="character" w:customStyle="1" w:styleId="Titolo5Carattere">
    <w:name w:val="Titolo 5 Carattere"/>
    <w:link w:val="Titolo5"/>
    <w:semiHidden/>
    <w:rsid w:val="00226DF9"/>
    <w:rPr>
      <w:rFonts w:ascii="Calibri" w:eastAsia="Times New Roman" w:hAnsi="Calibri" w:cs="Times New Roman"/>
      <w:b/>
      <w:bCs/>
      <w:i/>
      <w:iCs/>
      <w:kern w:val="1"/>
      <w:sz w:val="26"/>
      <w:szCs w:val="26"/>
      <w:lang w:eastAsia="zh-CN"/>
    </w:rPr>
  </w:style>
  <w:style w:type="character" w:styleId="Enfasicorsivo">
    <w:name w:val="Emphasis"/>
    <w:uiPriority w:val="20"/>
    <w:qFormat/>
    <w:rsid w:val="008229E3"/>
    <w:rPr>
      <w:i/>
      <w:iCs/>
    </w:rPr>
  </w:style>
  <w:style w:type="character" w:customStyle="1" w:styleId="field">
    <w:name w:val="field"/>
    <w:basedOn w:val="Carpredefinitoparagrafo"/>
    <w:rsid w:val="00BD078F"/>
  </w:style>
  <w:style w:type="character" w:customStyle="1" w:styleId="body">
    <w:name w:val="body"/>
    <w:basedOn w:val="Carpredefinitoparagrafo"/>
    <w:rsid w:val="00B83687"/>
  </w:style>
  <w:style w:type="paragraph" w:customStyle="1" w:styleId="a">
    <w:basedOn w:val="Normale"/>
    <w:next w:val="Corpotesto"/>
    <w:rsid w:val="0041304E"/>
    <w:pPr>
      <w:spacing w:after="120"/>
    </w:pPr>
  </w:style>
  <w:style w:type="paragraph" w:customStyle="1" w:styleId="a0">
    <w:basedOn w:val="Normale"/>
    <w:next w:val="Corpotesto"/>
    <w:rsid w:val="00A9765F"/>
    <w:pPr>
      <w:spacing w:after="120"/>
    </w:pPr>
  </w:style>
  <w:style w:type="paragraph" w:customStyle="1" w:styleId="usoboll1">
    <w:name w:val="usoboll1"/>
    <w:basedOn w:val="Normale"/>
    <w:link w:val="usoboll1Carattere"/>
    <w:qFormat/>
    <w:rsid w:val="00AF5A99"/>
    <w:pPr>
      <w:widowControl w:val="0"/>
      <w:suppressAutoHyphens w:val="0"/>
      <w:spacing w:line="482" w:lineRule="atLeast"/>
      <w:jc w:val="both"/>
    </w:pPr>
    <w:rPr>
      <w:rFonts w:ascii="Times New Roman" w:hAnsi="Times New Roman" w:cs="Times New Roman"/>
      <w:kern w:val="0"/>
      <w:szCs w:val="20"/>
      <w:lang w:eastAsia="it-IT"/>
    </w:rPr>
  </w:style>
  <w:style w:type="character" w:customStyle="1" w:styleId="PidipaginaCarattere">
    <w:name w:val="Piè di pagina Carattere"/>
    <w:basedOn w:val="Carpredefinitoparagrafo"/>
    <w:link w:val="Pidipagina"/>
    <w:uiPriority w:val="99"/>
    <w:rsid w:val="00CE2AFC"/>
    <w:rPr>
      <w:rFonts w:ascii="Garamond" w:hAnsi="Garamond" w:cs="Arial"/>
      <w:kern w:val="1"/>
      <w:sz w:val="24"/>
      <w:szCs w:val="24"/>
      <w:lang w:eastAsia="zh-CN"/>
    </w:rPr>
  </w:style>
  <w:style w:type="character" w:styleId="Rimandocommento">
    <w:name w:val="annotation reference"/>
    <w:unhideWhenUsed/>
    <w:rsid w:val="009E7744"/>
    <w:rPr>
      <w:sz w:val="16"/>
      <w:szCs w:val="16"/>
    </w:rPr>
  </w:style>
  <w:style w:type="paragraph" w:styleId="Testocommento">
    <w:name w:val="annotation text"/>
    <w:basedOn w:val="Normale"/>
    <w:link w:val="TestocommentoCarattere"/>
    <w:uiPriority w:val="99"/>
    <w:unhideWhenUsed/>
    <w:rsid w:val="009E7744"/>
    <w:rPr>
      <w:rFonts w:ascii="Times New Roman" w:hAnsi="Times New Roman" w:cs="Times New Roman"/>
      <w:kern w:val="0"/>
      <w:sz w:val="20"/>
      <w:szCs w:val="20"/>
      <w:lang w:eastAsia="ar-SA"/>
    </w:rPr>
  </w:style>
  <w:style w:type="character" w:customStyle="1" w:styleId="TestocommentoCarattere">
    <w:name w:val="Testo commento Carattere"/>
    <w:basedOn w:val="Carpredefinitoparagrafo"/>
    <w:link w:val="Testocommento"/>
    <w:uiPriority w:val="99"/>
    <w:rsid w:val="009E7744"/>
    <w:rPr>
      <w:lang w:eastAsia="ar-SA"/>
    </w:rPr>
  </w:style>
  <w:style w:type="paragraph" w:customStyle="1" w:styleId="v1msonormal">
    <w:name w:val="v1msonormal"/>
    <w:basedOn w:val="Normale"/>
    <w:rsid w:val="00A81071"/>
    <w:pPr>
      <w:suppressAutoHyphens w:val="0"/>
      <w:spacing w:before="100" w:beforeAutospacing="1" w:after="100" w:afterAutospacing="1"/>
    </w:pPr>
    <w:rPr>
      <w:rFonts w:ascii="Times New Roman" w:hAnsi="Times New Roman" w:cs="Times New Roman"/>
      <w:kern w:val="0"/>
      <w:lang w:eastAsia="it-IT"/>
    </w:rPr>
  </w:style>
  <w:style w:type="paragraph" w:customStyle="1" w:styleId="v1msolistparagraph">
    <w:name w:val="v1msolistparagraph"/>
    <w:basedOn w:val="Normale"/>
    <w:rsid w:val="00A81071"/>
    <w:pPr>
      <w:suppressAutoHyphens w:val="0"/>
      <w:spacing w:before="100" w:beforeAutospacing="1" w:after="100" w:afterAutospacing="1"/>
    </w:pPr>
    <w:rPr>
      <w:rFonts w:ascii="Times New Roman" w:hAnsi="Times New Roman" w:cs="Times New Roman"/>
      <w:kern w:val="0"/>
      <w:lang w:eastAsia="it-IT"/>
    </w:rPr>
  </w:style>
  <w:style w:type="paragraph" w:customStyle="1" w:styleId="tableparagraph">
    <w:name w:val="tableparagraph"/>
    <w:basedOn w:val="Normale"/>
    <w:rsid w:val="00D5222E"/>
    <w:pPr>
      <w:suppressAutoHyphens w:val="0"/>
      <w:spacing w:before="100" w:beforeAutospacing="1" w:after="100" w:afterAutospacing="1"/>
    </w:pPr>
    <w:rPr>
      <w:rFonts w:ascii="Times New Roman" w:hAnsi="Times New Roman" w:cs="Times New Roman"/>
      <w:kern w:val="0"/>
      <w:lang w:eastAsia="it-IT"/>
    </w:rPr>
  </w:style>
  <w:style w:type="paragraph" w:styleId="Sommario1">
    <w:name w:val="toc 1"/>
    <w:hidden/>
    <w:uiPriority w:val="39"/>
    <w:rsid w:val="008541B6"/>
    <w:pPr>
      <w:spacing w:after="120"/>
      <w:ind w:left="39" w:right="17" w:hanging="11"/>
    </w:pPr>
    <w:rPr>
      <w:rFonts w:ascii="Arial" w:eastAsia="Trebuchet MS" w:hAnsi="Arial" w:cs="Trebuchet MS"/>
      <w:b/>
      <w:color w:val="000000"/>
      <w:szCs w:val="22"/>
    </w:rPr>
  </w:style>
  <w:style w:type="character" w:customStyle="1" w:styleId="Titolo1Carattere">
    <w:name w:val="Titolo 1 Carattere"/>
    <w:basedOn w:val="Carpredefinitoparagrafo"/>
    <w:link w:val="Titolo1"/>
    <w:uiPriority w:val="9"/>
    <w:rsid w:val="00FE6DEB"/>
    <w:rPr>
      <w:rFonts w:ascii="Calibri" w:eastAsia="Calibri" w:hAnsi="Calibri" w:cs="Calibri"/>
      <w:b/>
      <w:color w:val="000000"/>
      <w:szCs w:val="22"/>
    </w:rPr>
  </w:style>
  <w:style w:type="paragraph" w:styleId="Indice1">
    <w:name w:val="index 1"/>
    <w:basedOn w:val="Normale"/>
    <w:next w:val="Normale"/>
    <w:autoRedefine/>
    <w:rsid w:val="008541B6"/>
    <w:pPr>
      <w:ind w:left="240" w:hanging="240"/>
    </w:pPr>
  </w:style>
  <w:style w:type="character" w:customStyle="1" w:styleId="usoboll1Carattere">
    <w:name w:val="usoboll1 Carattere"/>
    <w:link w:val="usoboll1"/>
    <w:rsid w:val="0049070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03245">
      <w:bodyDiv w:val="1"/>
      <w:marLeft w:val="0"/>
      <w:marRight w:val="0"/>
      <w:marTop w:val="0"/>
      <w:marBottom w:val="0"/>
      <w:divBdr>
        <w:top w:val="none" w:sz="0" w:space="0" w:color="auto"/>
        <w:left w:val="none" w:sz="0" w:space="0" w:color="auto"/>
        <w:bottom w:val="none" w:sz="0" w:space="0" w:color="auto"/>
        <w:right w:val="none" w:sz="0" w:space="0" w:color="auto"/>
      </w:divBdr>
    </w:div>
    <w:div w:id="440495456">
      <w:bodyDiv w:val="1"/>
      <w:marLeft w:val="0"/>
      <w:marRight w:val="0"/>
      <w:marTop w:val="0"/>
      <w:marBottom w:val="0"/>
      <w:divBdr>
        <w:top w:val="none" w:sz="0" w:space="0" w:color="auto"/>
        <w:left w:val="none" w:sz="0" w:space="0" w:color="auto"/>
        <w:bottom w:val="none" w:sz="0" w:space="0" w:color="auto"/>
        <w:right w:val="none" w:sz="0" w:space="0" w:color="auto"/>
      </w:divBdr>
    </w:div>
    <w:div w:id="472796737">
      <w:bodyDiv w:val="1"/>
      <w:marLeft w:val="0"/>
      <w:marRight w:val="0"/>
      <w:marTop w:val="0"/>
      <w:marBottom w:val="0"/>
      <w:divBdr>
        <w:top w:val="none" w:sz="0" w:space="0" w:color="auto"/>
        <w:left w:val="none" w:sz="0" w:space="0" w:color="auto"/>
        <w:bottom w:val="none" w:sz="0" w:space="0" w:color="auto"/>
        <w:right w:val="none" w:sz="0" w:space="0" w:color="auto"/>
      </w:divBdr>
    </w:div>
    <w:div w:id="505708331">
      <w:bodyDiv w:val="1"/>
      <w:marLeft w:val="0"/>
      <w:marRight w:val="0"/>
      <w:marTop w:val="0"/>
      <w:marBottom w:val="0"/>
      <w:divBdr>
        <w:top w:val="none" w:sz="0" w:space="0" w:color="auto"/>
        <w:left w:val="none" w:sz="0" w:space="0" w:color="auto"/>
        <w:bottom w:val="none" w:sz="0" w:space="0" w:color="auto"/>
        <w:right w:val="none" w:sz="0" w:space="0" w:color="auto"/>
      </w:divBdr>
    </w:div>
    <w:div w:id="669337664">
      <w:bodyDiv w:val="1"/>
      <w:marLeft w:val="0"/>
      <w:marRight w:val="0"/>
      <w:marTop w:val="0"/>
      <w:marBottom w:val="0"/>
      <w:divBdr>
        <w:top w:val="none" w:sz="0" w:space="0" w:color="auto"/>
        <w:left w:val="none" w:sz="0" w:space="0" w:color="auto"/>
        <w:bottom w:val="none" w:sz="0" w:space="0" w:color="auto"/>
        <w:right w:val="none" w:sz="0" w:space="0" w:color="auto"/>
      </w:divBdr>
    </w:div>
    <w:div w:id="741609985">
      <w:bodyDiv w:val="1"/>
      <w:marLeft w:val="0"/>
      <w:marRight w:val="0"/>
      <w:marTop w:val="0"/>
      <w:marBottom w:val="0"/>
      <w:divBdr>
        <w:top w:val="none" w:sz="0" w:space="0" w:color="auto"/>
        <w:left w:val="none" w:sz="0" w:space="0" w:color="auto"/>
        <w:bottom w:val="none" w:sz="0" w:space="0" w:color="auto"/>
        <w:right w:val="none" w:sz="0" w:space="0" w:color="auto"/>
      </w:divBdr>
    </w:div>
    <w:div w:id="1006713334">
      <w:bodyDiv w:val="1"/>
      <w:marLeft w:val="0"/>
      <w:marRight w:val="0"/>
      <w:marTop w:val="0"/>
      <w:marBottom w:val="0"/>
      <w:divBdr>
        <w:top w:val="none" w:sz="0" w:space="0" w:color="auto"/>
        <w:left w:val="none" w:sz="0" w:space="0" w:color="auto"/>
        <w:bottom w:val="none" w:sz="0" w:space="0" w:color="auto"/>
        <w:right w:val="none" w:sz="0" w:space="0" w:color="auto"/>
      </w:divBdr>
    </w:div>
    <w:div w:id="1140077497">
      <w:bodyDiv w:val="1"/>
      <w:marLeft w:val="0"/>
      <w:marRight w:val="0"/>
      <w:marTop w:val="0"/>
      <w:marBottom w:val="0"/>
      <w:divBdr>
        <w:top w:val="none" w:sz="0" w:space="0" w:color="auto"/>
        <w:left w:val="none" w:sz="0" w:space="0" w:color="auto"/>
        <w:bottom w:val="none" w:sz="0" w:space="0" w:color="auto"/>
        <w:right w:val="none" w:sz="0" w:space="0" w:color="auto"/>
      </w:divBdr>
    </w:div>
    <w:div w:id="1184779892">
      <w:bodyDiv w:val="1"/>
      <w:marLeft w:val="0"/>
      <w:marRight w:val="0"/>
      <w:marTop w:val="0"/>
      <w:marBottom w:val="0"/>
      <w:divBdr>
        <w:top w:val="none" w:sz="0" w:space="0" w:color="auto"/>
        <w:left w:val="none" w:sz="0" w:space="0" w:color="auto"/>
        <w:bottom w:val="none" w:sz="0" w:space="0" w:color="auto"/>
        <w:right w:val="none" w:sz="0" w:space="0" w:color="auto"/>
      </w:divBdr>
    </w:div>
    <w:div w:id="1191528136">
      <w:bodyDiv w:val="1"/>
      <w:marLeft w:val="0"/>
      <w:marRight w:val="0"/>
      <w:marTop w:val="0"/>
      <w:marBottom w:val="0"/>
      <w:divBdr>
        <w:top w:val="none" w:sz="0" w:space="0" w:color="auto"/>
        <w:left w:val="none" w:sz="0" w:space="0" w:color="auto"/>
        <w:bottom w:val="none" w:sz="0" w:space="0" w:color="auto"/>
        <w:right w:val="none" w:sz="0" w:space="0" w:color="auto"/>
      </w:divBdr>
    </w:div>
    <w:div w:id="1252543265">
      <w:bodyDiv w:val="1"/>
      <w:marLeft w:val="0"/>
      <w:marRight w:val="0"/>
      <w:marTop w:val="0"/>
      <w:marBottom w:val="0"/>
      <w:divBdr>
        <w:top w:val="none" w:sz="0" w:space="0" w:color="auto"/>
        <w:left w:val="none" w:sz="0" w:space="0" w:color="auto"/>
        <w:bottom w:val="none" w:sz="0" w:space="0" w:color="auto"/>
        <w:right w:val="none" w:sz="0" w:space="0" w:color="auto"/>
      </w:divBdr>
      <w:divsChild>
        <w:div w:id="1390612273">
          <w:marLeft w:val="0"/>
          <w:marRight w:val="0"/>
          <w:marTop w:val="0"/>
          <w:marBottom w:val="0"/>
          <w:divBdr>
            <w:top w:val="none" w:sz="0" w:space="0" w:color="auto"/>
            <w:left w:val="none" w:sz="0" w:space="0" w:color="auto"/>
            <w:bottom w:val="none" w:sz="0" w:space="0" w:color="auto"/>
            <w:right w:val="none" w:sz="0" w:space="0" w:color="auto"/>
          </w:divBdr>
        </w:div>
      </w:divsChild>
    </w:div>
    <w:div w:id="1511943171">
      <w:bodyDiv w:val="1"/>
      <w:marLeft w:val="0"/>
      <w:marRight w:val="0"/>
      <w:marTop w:val="0"/>
      <w:marBottom w:val="0"/>
      <w:divBdr>
        <w:top w:val="none" w:sz="0" w:space="0" w:color="auto"/>
        <w:left w:val="none" w:sz="0" w:space="0" w:color="auto"/>
        <w:bottom w:val="none" w:sz="0" w:space="0" w:color="auto"/>
        <w:right w:val="none" w:sz="0" w:space="0" w:color="auto"/>
      </w:divBdr>
    </w:div>
    <w:div w:id="1594823543">
      <w:bodyDiv w:val="1"/>
      <w:marLeft w:val="0"/>
      <w:marRight w:val="0"/>
      <w:marTop w:val="0"/>
      <w:marBottom w:val="0"/>
      <w:divBdr>
        <w:top w:val="none" w:sz="0" w:space="0" w:color="auto"/>
        <w:left w:val="none" w:sz="0" w:space="0" w:color="auto"/>
        <w:bottom w:val="none" w:sz="0" w:space="0" w:color="auto"/>
        <w:right w:val="none" w:sz="0" w:space="0" w:color="auto"/>
      </w:divBdr>
    </w:div>
    <w:div w:id="1676035206">
      <w:bodyDiv w:val="1"/>
      <w:marLeft w:val="0"/>
      <w:marRight w:val="0"/>
      <w:marTop w:val="0"/>
      <w:marBottom w:val="0"/>
      <w:divBdr>
        <w:top w:val="none" w:sz="0" w:space="0" w:color="auto"/>
        <w:left w:val="none" w:sz="0" w:space="0" w:color="auto"/>
        <w:bottom w:val="none" w:sz="0" w:space="0" w:color="auto"/>
        <w:right w:val="none" w:sz="0" w:space="0" w:color="auto"/>
      </w:divBdr>
    </w:div>
    <w:div w:id="1853106018">
      <w:bodyDiv w:val="1"/>
      <w:marLeft w:val="0"/>
      <w:marRight w:val="0"/>
      <w:marTop w:val="0"/>
      <w:marBottom w:val="0"/>
      <w:divBdr>
        <w:top w:val="none" w:sz="0" w:space="0" w:color="auto"/>
        <w:left w:val="none" w:sz="0" w:space="0" w:color="auto"/>
        <w:bottom w:val="none" w:sz="0" w:space="0" w:color="auto"/>
        <w:right w:val="none" w:sz="0" w:space="0" w:color="auto"/>
      </w:divBdr>
    </w:div>
    <w:div w:id="1940215623">
      <w:bodyDiv w:val="1"/>
      <w:marLeft w:val="0"/>
      <w:marRight w:val="0"/>
      <w:marTop w:val="0"/>
      <w:marBottom w:val="0"/>
      <w:divBdr>
        <w:top w:val="none" w:sz="0" w:space="0" w:color="auto"/>
        <w:left w:val="none" w:sz="0" w:space="0" w:color="auto"/>
        <w:bottom w:val="none" w:sz="0" w:space="0" w:color="auto"/>
        <w:right w:val="none" w:sz="0" w:space="0" w:color="auto"/>
      </w:divBdr>
    </w:div>
    <w:div w:id="2048488668">
      <w:bodyDiv w:val="1"/>
      <w:marLeft w:val="0"/>
      <w:marRight w:val="0"/>
      <w:marTop w:val="0"/>
      <w:marBottom w:val="0"/>
      <w:divBdr>
        <w:top w:val="none" w:sz="0" w:space="0" w:color="auto"/>
        <w:left w:val="none" w:sz="0" w:space="0" w:color="auto"/>
        <w:bottom w:val="none" w:sz="0" w:space="0" w:color="auto"/>
        <w:right w:val="none" w:sz="0" w:space="0" w:color="auto"/>
      </w:divBdr>
    </w:div>
    <w:div w:id="2068256442">
      <w:bodyDiv w:val="1"/>
      <w:marLeft w:val="0"/>
      <w:marRight w:val="0"/>
      <w:marTop w:val="0"/>
      <w:marBottom w:val="0"/>
      <w:divBdr>
        <w:top w:val="none" w:sz="0" w:space="0" w:color="auto"/>
        <w:left w:val="none" w:sz="0" w:space="0" w:color="auto"/>
        <w:bottom w:val="none" w:sz="0" w:space="0" w:color="auto"/>
        <w:right w:val="none" w:sz="0" w:space="0" w:color="auto"/>
      </w:divBdr>
      <w:divsChild>
        <w:div w:id="915020618">
          <w:marLeft w:val="0"/>
          <w:marRight w:val="0"/>
          <w:marTop w:val="0"/>
          <w:marBottom w:val="0"/>
          <w:divBdr>
            <w:top w:val="none" w:sz="0" w:space="0" w:color="auto"/>
            <w:left w:val="none" w:sz="0" w:space="0" w:color="auto"/>
            <w:bottom w:val="none" w:sz="0" w:space="0" w:color="auto"/>
            <w:right w:val="none" w:sz="0" w:space="0" w:color="auto"/>
          </w:divBdr>
        </w:div>
      </w:divsChild>
    </w:div>
    <w:div w:id="209420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http://www.aressardegna.it"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essardegna.i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mprese@net4market.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ticorruzione.it/-" TargetMode="External"/><Relationship Id="rId5" Type="http://schemas.openxmlformats.org/officeDocument/2006/relationships/webSettings" Target="webSettings.xml"/><Relationship Id="rId15" Type="http://schemas.openxmlformats.org/officeDocument/2006/relationships/hyperlink" Target="http://www.aressardegna.it" TargetMode="External"/><Relationship Id="rId10" Type="http://schemas.openxmlformats.org/officeDocument/2006/relationships/hyperlink" Target="https://app.albofornitori.it/alboeproc/albo_ar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mprese@net4market.com" TargetMode="External"/><Relationship Id="rId14" Type="http://schemas.openxmlformats.org/officeDocument/2006/relationships/hyperlink" Target="mailto:dpo.ares@aressardegna.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7771\AppData\Roaming\Microsoft\Modelli\Lettera%20Tipo_2013.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B12A33-2F88-4C52-AD0B-54D255E09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Lettera Tipo_2013</Template>
  <TotalTime>366</TotalTime>
  <Pages>11</Pages>
  <Words>6575</Words>
  <Characters>37479</Characters>
  <Application>Microsoft Office Word</Application>
  <DocSecurity>0</DocSecurity>
  <Lines>312</Lines>
  <Paragraphs>87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107771</dc:creator>
  <cp:lastModifiedBy>855925avagnano</cp:lastModifiedBy>
  <cp:revision>53</cp:revision>
  <cp:lastPrinted>2024-06-27T11:52:00Z</cp:lastPrinted>
  <dcterms:created xsi:type="dcterms:W3CDTF">2024-05-16T15:02:00Z</dcterms:created>
  <dcterms:modified xsi:type="dcterms:W3CDTF">2024-06-27T14:11:00Z</dcterms:modified>
</cp:coreProperties>
</file>